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67769" w14:textId="77777777" w:rsidR="0078219B" w:rsidRPr="0078219B" w:rsidRDefault="0078219B" w:rsidP="0078219B">
      <w:pPr>
        <w:pStyle w:val="ListParagraph"/>
        <w:numPr>
          <w:ilvl w:val="0"/>
          <w:numId w:val="2"/>
        </w:numPr>
        <w:rPr>
          <w:b/>
          <w:u w:val="single"/>
        </w:rPr>
      </w:pPr>
      <w:r>
        <w:t>The undersigned certifies, to the best of his or her knowledge and belief, that this institution, organization, and its principals:</w:t>
      </w:r>
    </w:p>
    <w:p w14:paraId="1BFFD003" w14:textId="77777777" w:rsidR="0078219B" w:rsidRPr="0078219B" w:rsidRDefault="0078219B" w:rsidP="0078219B">
      <w:pPr>
        <w:pStyle w:val="ListParagraph"/>
        <w:rPr>
          <w:b/>
          <w:u w:val="single"/>
        </w:rPr>
      </w:pPr>
    </w:p>
    <w:p w14:paraId="3FDBC6E6" w14:textId="729A6DAA" w:rsidR="0078219B" w:rsidRPr="00B2709E" w:rsidRDefault="0078219B" w:rsidP="0078219B">
      <w:pPr>
        <w:pStyle w:val="ListParagraph"/>
        <w:numPr>
          <w:ilvl w:val="1"/>
          <w:numId w:val="2"/>
        </w:numPr>
        <w:rPr>
          <w:b/>
          <w:color w:val="auto"/>
          <w:u w:val="single"/>
        </w:rPr>
      </w:pPr>
      <w:r w:rsidRPr="00B2709E">
        <w:rPr>
          <w:color w:val="auto"/>
        </w:rPr>
        <w:t>Pursuant to E</w:t>
      </w:r>
      <w:r w:rsidR="00E2684A" w:rsidRPr="00B2709E">
        <w:rPr>
          <w:color w:val="auto"/>
        </w:rPr>
        <w:t>.O.</w:t>
      </w:r>
      <w:r w:rsidRPr="00B2709E">
        <w:rPr>
          <w:color w:val="auto"/>
        </w:rPr>
        <w:t xml:space="preserve"> 12549 and implementing rule, are not presently debarred, suspended, proposed for debarment, declared ineligible or voluntarily excluded from covered transactions by any Federal department or </w:t>
      </w:r>
      <w:proofErr w:type="gramStart"/>
      <w:r w:rsidRPr="00B2709E">
        <w:rPr>
          <w:color w:val="auto"/>
        </w:rPr>
        <w:t>agency</w:t>
      </w:r>
      <w:proofErr w:type="gramEnd"/>
    </w:p>
    <w:p w14:paraId="6D6A4E27" w14:textId="77777777" w:rsidR="0078219B" w:rsidRPr="00B2709E" w:rsidRDefault="0078219B" w:rsidP="0078219B">
      <w:pPr>
        <w:pStyle w:val="ListParagraph"/>
        <w:ind w:left="1440"/>
        <w:rPr>
          <w:b/>
          <w:color w:val="auto"/>
          <w:u w:val="single"/>
        </w:rPr>
      </w:pPr>
    </w:p>
    <w:p w14:paraId="22451DE3" w14:textId="786FD519" w:rsidR="0078219B" w:rsidRPr="00B2709E" w:rsidRDefault="00E2684A" w:rsidP="0078219B">
      <w:pPr>
        <w:pStyle w:val="ListParagraph"/>
        <w:numPr>
          <w:ilvl w:val="1"/>
          <w:numId w:val="2"/>
        </w:numPr>
        <w:rPr>
          <w:b/>
          <w:color w:val="auto"/>
          <w:u w:val="single"/>
        </w:rPr>
      </w:pPr>
      <w:r w:rsidRPr="00B2709E">
        <w:rPr>
          <w:color w:val="auto"/>
        </w:rPr>
        <w:t>Pursuant to the Anti-Drug Abuse Act of 1988, Pub. L. 100-690,</w:t>
      </w:r>
      <w:r w:rsidR="0078219B" w:rsidRPr="00B2709E">
        <w:rPr>
          <w:color w:val="auto"/>
        </w:rPr>
        <w:t xml:space="preserve"> will provide a drug-free workplace.</w:t>
      </w:r>
      <w:r w:rsidRPr="00B2709E">
        <w:rPr>
          <w:color w:val="auto"/>
        </w:rPr>
        <w:t xml:space="preserve"> </w:t>
      </w:r>
      <w:r w:rsidR="0078219B" w:rsidRPr="00B2709E">
        <w:rPr>
          <w:color w:val="auto"/>
        </w:rPr>
        <w:t xml:space="preserve"> The place of performance is:</w:t>
      </w:r>
    </w:p>
    <w:p w14:paraId="509860B6" w14:textId="77777777" w:rsidR="0078219B" w:rsidRPr="00B2709E" w:rsidRDefault="0078219B" w:rsidP="0078219B">
      <w:pPr>
        <w:rPr>
          <w:b/>
          <w:color w:val="auto"/>
          <w:u w:val="single"/>
        </w:rPr>
      </w:pPr>
    </w:p>
    <w:p w14:paraId="00C2F865" w14:textId="77777777" w:rsidR="0078219B" w:rsidRPr="00B2709E" w:rsidRDefault="0078219B" w:rsidP="0078219B">
      <w:pPr>
        <w:rPr>
          <w:b/>
          <w:color w:val="auto"/>
          <w:u w:val="single"/>
        </w:rPr>
      </w:pPr>
    </w:p>
    <w:p w14:paraId="52BFD8BD" w14:textId="77777777" w:rsidR="0078219B" w:rsidRPr="00B2709E" w:rsidRDefault="0078219B" w:rsidP="0078219B">
      <w:pPr>
        <w:rPr>
          <w:b/>
          <w:color w:val="auto"/>
          <w:u w:val="single"/>
        </w:rPr>
      </w:pPr>
    </w:p>
    <w:p w14:paraId="24EA9E49" w14:textId="77777777" w:rsidR="0078219B" w:rsidRPr="00B2709E" w:rsidRDefault="0078219B" w:rsidP="0078219B">
      <w:pPr>
        <w:rPr>
          <w:b/>
          <w:color w:val="auto"/>
          <w:u w:val="single"/>
        </w:rPr>
      </w:pPr>
    </w:p>
    <w:p w14:paraId="57C70A5E" w14:textId="77777777" w:rsidR="0078219B" w:rsidRPr="00B2709E" w:rsidRDefault="0078219B" w:rsidP="0078219B">
      <w:pPr>
        <w:rPr>
          <w:color w:val="auto"/>
          <w:u w:val="single"/>
        </w:rPr>
      </w:pPr>
      <w:r w:rsidRPr="00B2709E">
        <w:rPr>
          <w:color w:val="auto"/>
        </w:rPr>
        <w:tab/>
      </w:r>
      <w:r w:rsidRPr="00B2709E">
        <w:rPr>
          <w:color w:val="auto"/>
        </w:rPr>
        <w:tab/>
      </w:r>
      <w:r w:rsidRPr="00B2709E">
        <w:rPr>
          <w:color w:val="auto"/>
          <w:u w:val="single"/>
        </w:rPr>
        <w:tab/>
      </w:r>
      <w:r w:rsidRPr="00B2709E">
        <w:rPr>
          <w:color w:val="auto"/>
          <w:u w:val="single"/>
        </w:rPr>
        <w:tab/>
      </w:r>
      <w:r w:rsidRPr="00B2709E">
        <w:rPr>
          <w:color w:val="auto"/>
          <w:u w:val="single"/>
        </w:rPr>
        <w:tab/>
      </w:r>
      <w:r w:rsidRPr="00B2709E">
        <w:rPr>
          <w:color w:val="auto"/>
          <w:u w:val="single"/>
        </w:rPr>
        <w:tab/>
      </w:r>
      <w:r w:rsidRPr="00B2709E">
        <w:rPr>
          <w:color w:val="auto"/>
          <w:u w:val="single"/>
        </w:rPr>
        <w:tab/>
      </w:r>
      <w:r w:rsidRPr="00B2709E">
        <w:rPr>
          <w:color w:val="auto"/>
          <w:u w:val="single"/>
        </w:rPr>
        <w:tab/>
      </w:r>
      <w:r w:rsidRPr="00B2709E">
        <w:rPr>
          <w:color w:val="auto"/>
          <w:u w:val="single"/>
        </w:rPr>
        <w:tab/>
      </w:r>
      <w:r w:rsidRPr="00B2709E">
        <w:rPr>
          <w:color w:val="auto"/>
          <w:u w:val="single"/>
        </w:rPr>
        <w:tab/>
      </w:r>
      <w:r w:rsidRPr="00B2709E">
        <w:rPr>
          <w:color w:val="auto"/>
          <w:u w:val="single"/>
        </w:rPr>
        <w:tab/>
      </w:r>
      <w:r w:rsidRPr="00B2709E">
        <w:rPr>
          <w:color w:val="auto"/>
          <w:u w:val="single"/>
        </w:rPr>
        <w:tab/>
      </w:r>
    </w:p>
    <w:p w14:paraId="09E5ACAA" w14:textId="77777777" w:rsidR="0078219B" w:rsidRPr="00B2709E" w:rsidRDefault="0078219B" w:rsidP="0078219B">
      <w:pPr>
        <w:ind w:left="720" w:firstLine="720"/>
        <w:rPr>
          <w:color w:val="auto"/>
        </w:rPr>
      </w:pPr>
      <w:r w:rsidRPr="00B2709E">
        <w:rPr>
          <w:color w:val="auto"/>
        </w:rPr>
        <w:t>(Street Address)</w:t>
      </w:r>
      <w:r w:rsidRPr="00B2709E">
        <w:rPr>
          <w:color w:val="auto"/>
        </w:rPr>
        <w:tab/>
      </w:r>
      <w:r w:rsidRPr="00B2709E">
        <w:rPr>
          <w:color w:val="auto"/>
        </w:rPr>
        <w:tab/>
      </w:r>
      <w:r w:rsidRPr="00B2709E">
        <w:rPr>
          <w:color w:val="auto"/>
        </w:rPr>
        <w:tab/>
        <w:t>(City, County, State)</w:t>
      </w:r>
      <w:r w:rsidRPr="00B2709E">
        <w:rPr>
          <w:color w:val="auto"/>
        </w:rPr>
        <w:tab/>
      </w:r>
      <w:r w:rsidRPr="00B2709E">
        <w:rPr>
          <w:color w:val="auto"/>
        </w:rPr>
        <w:tab/>
        <w:t>(Zip Code)</w:t>
      </w:r>
    </w:p>
    <w:p w14:paraId="4B1DBA8B" w14:textId="77777777" w:rsidR="0078219B" w:rsidRDefault="0078219B" w:rsidP="0078219B">
      <w:pPr>
        <w:pStyle w:val="ListParagraph"/>
        <w:rPr>
          <w:b/>
          <w:u w:val="single"/>
        </w:rPr>
      </w:pPr>
    </w:p>
    <w:p w14:paraId="4E8A3698" w14:textId="58E644D0" w:rsidR="0078219B" w:rsidRPr="0078219B" w:rsidRDefault="00E2684A" w:rsidP="0078219B">
      <w:pPr>
        <w:pStyle w:val="ListParagraph"/>
        <w:numPr>
          <w:ilvl w:val="1"/>
          <w:numId w:val="2"/>
        </w:numPr>
        <w:rPr>
          <w:b/>
          <w:u w:val="single"/>
        </w:rPr>
      </w:pPr>
      <w:r>
        <w:t xml:space="preserve">Complies </w:t>
      </w:r>
      <w:r w:rsidR="0078219B">
        <w:t>with the provisions of DoD Directive 5500.11 “Nondiscrimination in Federally Assisted Programs,” which implements Title VI of the Civil Rights Act of 1964.</w:t>
      </w:r>
    </w:p>
    <w:p w14:paraId="275D45BA" w14:textId="77777777" w:rsidR="0078219B" w:rsidRDefault="0078219B" w:rsidP="0078219B">
      <w:pPr>
        <w:pStyle w:val="ListParagraph"/>
        <w:rPr>
          <w:b/>
          <w:u w:val="single"/>
        </w:rPr>
      </w:pPr>
    </w:p>
    <w:p w14:paraId="4048C89D" w14:textId="77777777" w:rsidR="0078219B" w:rsidRPr="0078219B" w:rsidRDefault="0078219B" w:rsidP="0078219B">
      <w:pPr>
        <w:pStyle w:val="ListParagraph"/>
        <w:numPr>
          <w:ilvl w:val="0"/>
          <w:numId w:val="2"/>
        </w:numPr>
        <w:rPr>
          <w:b/>
          <w:u w:val="single"/>
        </w:rPr>
      </w:pPr>
      <w:r>
        <w:t>The following certification applies only to actions exceeding $100,000.00:</w:t>
      </w:r>
    </w:p>
    <w:p w14:paraId="4344F2EC" w14:textId="77777777" w:rsidR="0078219B" w:rsidRPr="0078219B" w:rsidRDefault="0078219B" w:rsidP="0078219B">
      <w:pPr>
        <w:pStyle w:val="ListParagraph"/>
        <w:rPr>
          <w:b/>
          <w:u w:val="single"/>
        </w:rPr>
      </w:pPr>
    </w:p>
    <w:p w14:paraId="472810F0" w14:textId="3AAD1B4B" w:rsidR="0078219B" w:rsidRPr="0078219B" w:rsidRDefault="00E2684A" w:rsidP="0078219B">
      <w:pPr>
        <w:pStyle w:val="ListParagraph"/>
        <w:numPr>
          <w:ilvl w:val="1"/>
          <w:numId w:val="2"/>
        </w:numPr>
        <w:rPr>
          <w:b/>
          <w:u w:val="single"/>
        </w:rPr>
      </w:pPr>
      <w:r>
        <w:t xml:space="preserve">Per </w:t>
      </w:r>
      <w:r w:rsidR="0078219B">
        <w:t>31</w:t>
      </w:r>
      <w:r>
        <w:t xml:space="preserve"> </w:t>
      </w:r>
      <w:r w:rsidR="0078219B">
        <w:t>U.S.</w:t>
      </w:r>
      <w:r>
        <w:t>C. § 1352</w:t>
      </w:r>
      <w:r w:rsidR="0078219B">
        <w:t>, “Limitation on use of appropriated funds to influence certain Federal contracting and financial transactions.”</w:t>
      </w:r>
    </w:p>
    <w:p w14:paraId="671EB2C8" w14:textId="77777777" w:rsidR="0078219B" w:rsidRPr="0078219B" w:rsidRDefault="0078219B" w:rsidP="0078219B">
      <w:pPr>
        <w:pStyle w:val="ListParagraph"/>
        <w:ind w:left="1440"/>
        <w:rPr>
          <w:b/>
          <w:u w:val="single"/>
        </w:rPr>
      </w:pPr>
    </w:p>
    <w:p w14:paraId="1FBD9C91" w14:textId="77777777" w:rsidR="0078219B" w:rsidRPr="0078219B" w:rsidRDefault="0078219B" w:rsidP="0078219B">
      <w:pPr>
        <w:pStyle w:val="ListParagraph"/>
        <w:numPr>
          <w:ilvl w:val="3"/>
          <w:numId w:val="2"/>
        </w:numPr>
        <w:rPr>
          <w:b/>
          <w:u w:val="single"/>
        </w:rPr>
      </w:pPr>
      <w:r>
        <w:t>No Federal appropriated funds have been paid or will be paid by or on behalf of the undersigned, to any person for influencing or attempting to influence an officer or employee of an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cooperative agreement, or other transaction.</w:t>
      </w:r>
    </w:p>
    <w:p w14:paraId="482C2E75" w14:textId="77777777" w:rsidR="0078219B" w:rsidRPr="0078219B" w:rsidRDefault="0078219B" w:rsidP="0078219B">
      <w:pPr>
        <w:pStyle w:val="ListParagraph"/>
        <w:ind w:left="2880"/>
        <w:rPr>
          <w:b/>
          <w:u w:val="single"/>
        </w:rPr>
      </w:pPr>
    </w:p>
    <w:p w14:paraId="61FF18CA" w14:textId="77777777" w:rsidR="0078219B" w:rsidRPr="0078219B" w:rsidRDefault="0078219B" w:rsidP="0078219B">
      <w:pPr>
        <w:pStyle w:val="ListParagraph"/>
        <w:numPr>
          <w:ilvl w:val="3"/>
          <w:numId w:val="2"/>
        </w:numPr>
        <w:rPr>
          <w:b/>
          <w:u w:val="single"/>
        </w:rPr>
      </w:pPr>
      <w:r>
        <w:t>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the Federal contract, grant, loan, cooperative agreement, or other transaction, the undersigned shall complete and submit Standard Form LLL, “Disclosure Form to Report Lobbying,” in accordance with its instructions.</w:t>
      </w:r>
    </w:p>
    <w:p w14:paraId="1266F8DE" w14:textId="77777777" w:rsidR="0078219B" w:rsidRPr="0078219B" w:rsidRDefault="0078219B" w:rsidP="0078219B">
      <w:pPr>
        <w:pStyle w:val="ListParagraph"/>
        <w:ind w:left="2880"/>
        <w:rPr>
          <w:b/>
          <w:u w:val="single"/>
        </w:rPr>
      </w:pPr>
    </w:p>
    <w:p w14:paraId="13661D51" w14:textId="7393E90B" w:rsidR="0078219B" w:rsidRPr="00E143D8" w:rsidRDefault="00E143D8" w:rsidP="0078219B">
      <w:pPr>
        <w:pStyle w:val="ListParagraph"/>
        <w:numPr>
          <w:ilvl w:val="3"/>
          <w:numId w:val="2"/>
        </w:numPr>
        <w:rPr>
          <w:b/>
          <w:u w:val="single"/>
        </w:rPr>
      </w:pPr>
      <w:r>
        <w:t xml:space="preserve">The undersigned shall require that the language of this certification be included in the award documents for all subawards at all tiers (including subcontracts, subgrants, and contracts under grants, loans, cooperative </w:t>
      </w:r>
      <w:r w:rsidR="00E2684A">
        <w:t>agreements,</w:t>
      </w:r>
      <w:r>
        <w:t xml:space="preserve"> and other transactions) and that all subrecipients shall certify and disclose accordingly.</w:t>
      </w:r>
    </w:p>
    <w:p w14:paraId="4F7F5689" w14:textId="77777777" w:rsidR="00E143D8" w:rsidRPr="00E143D8" w:rsidRDefault="00E143D8" w:rsidP="00E143D8">
      <w:pPr>
        <w:pStyle w:val="ListParagraph"/>
        <w:ind w:left="2880"/>
        <w:rPr>
          <w:b/>
          <w:u w:val="single"/>
        </w:rPr>
      </w:pPr>
    </w:p>
    <w:p w14:paraId="6327A2C1" w14:textId="2DC68E16" w:rsidR="00E143D8" w:rsidRPr="00E143D8" w:rsidRDefault="00E143D8" w:rsidP="00E143D8">
      <w:pPr>
        <w:ind w:left="1440"/>
      </w:pPr>
      <w:r>
        <w:t xml:space="preserve">This certification is a material representation of fact upon which reliance was placed when you transaction was made or entered into. </w:t>
      </w:r>
      <w:r w:rsidR="00E2684A">
        <w:t xml:space="preserve"> </w:t>
      </w:r>
      <w:r>
        <w:t xml:space="preserve">Submission of this certification is a prerequisite for making or entering this transaction imposed by </w:t>
      </w:r>
      <w:r w:rsidR="00E2684A">
        <w:t xml:space="preserve">31 U.S.C. § 1352.  </w:t>
      </w:r>
      <w:r>
        <w:t xml:space="preserve">Any person who fails to file the required certification shall be subject to a civil penalty of not less than $10,000.00 and not more than $100,000.00 for each such failure. </w:t>
      </w:r>
    </w:p>
    <w:p w14:paraId="029BAFEB" w14:textId="77777777" w:rsidR="0078219B" w:rsidRPr="0078219B" w:rsidRDefault="0078219B" w:rsidP="0078219B">
      <w:pPr>
        <w:rPr>
          <w:b/>
          <w:u w:val="single"/>
        </w:rPr>
      </w:pPr>
    </w:p>
    <w:p w14:paraId="29B869C5" w14:textId="77777777" w:rsidR="00E143D8" w:rsidRDefault="00E143D8">
      <w:pPr>
        <w:overflowPunct/>
        <w:autoSpaceDE/>
        <w:autoSpaceDN/>
        <w:adjustRightInd/>
        <w:spacing w:after="160" w:line="240" w:lineRule="auto"/>
        <w:textAlignment w:val="auto"/>
        <w:rPr>
          <w:b/>
          <w:u w:val="single"/>
        </w:rPr>
      </w:pPr>
      <w:r>
        <w:rPr>
          <w:b/>
          <w:u w:val="single"/>
        </w:rPr>
        <w:br w:type="page"/>
      </w:r>
    </w:p>
    <w:p w14:paraId="22BE622B" w14:textId="77777777" w:rsidR="0078219B" w:rsidRPr="00E143D8" w:rsidRDefault="00E143D8" w:rsidP="0078219B">
      <w:pPr>
        <w:pStyle w:val="ListParagraph"/>
        <w:numPr>
          <w:ilvl w:val="0"/>
          <w:numId w:val="2"/>
        </w:numPr>
        <w:rPr>
          <w:b/>
          <w:u w:val="single"/>
        </w:rPr>
      </w:pPr>
      <w:r>
        <w:lastRenderedPageBreak/>
        <w:t xml:space="preserve">Representation by corporations regarding an unpaid delinquent tax liability or a felony conviction under any Federal law. </w:t>
      </w:r>
    </w:p>
    <w:p w14:paraId="7CC8CD8E" w14:textId="77777777" w:rsidR="00E143D8" w:rsidRPr="00E143D8" w:rsidRDefault="00E143D8" w:rsidP="00E143D8">
      <w:pPr>
        <w:pStyle w:val="ListParagraph"/>
        <w:rPr>
          <w:b/>
          <w:u w:val="single"/>
        </w:rPr>
      </w:pPr>
    </w:p>
    <w:p w14:paraId="3E82BACB" w14:textId="661EF747" w:rsidR="00E143D8" w:rsidRPr="00C44267" w:rsidRDefault="00E143D8" w:rsidP="00E143D8">
      <w:pPr>
        <w:pStyle w:val="ListParagraph"/>
        <w:numPr>
          <w:ilvl w:val="1"/>
          <w:numId w:val="2"/>
        </w:numPr>
        <w:rPr>
          <w:b/>
          <w:u w:val="single"/>
        </w:rPr>
      </w:pPr>
      <w:r>
        <w:t>In accordance with Section 101(a) of the Continuing Appropriations Act, 2016</w:t>
      </w:r>
      <w:r w:rsidR="00E2684A">
        <w:t xml:space="preserve">, </w:t>
      </w:r>
      <w:r>
        <w:t>Pub.</w:t>
      </w:r>
      <w:r w:rsidR="00FA7BF9">
        <w:t xml:space="preserve"> </w:t>
      </w:r>
      <w:r>
        <w:t>L. 114-53</w:t>
      </w:r>
      <w:r w:rsidR="00E2684A">
        <w:t xml:space="preserve">, </w:t>
      </w:r>
      <w:r>
        <w:t xml:space="preserve">and any subsequent FY2016 appropriations act that extends to FY2016 funds the same restrictions as are contained in Sections 744 and 745 of </w:t>
      </w:r>
      <w:r w:rsidR="00FA7BF9">
        <w:t>D</w:t>
      </w:r>
      <w:r>
        <w:t xml:space="preserve">ivision E, </w:t>
      </w:r>
      <w:r w:rsidR="00FA7BF9">
        <w:t>T</w:t>
      </w:r>
      <w:r>
        <w:t>itle VII, of the Consolidated and Further Continuing Appropriations Act, 2015 (Pub.</w:t>
      </w:r>
      <w:r w:rsidR="00FA7BF9">
        <w:t xml:space="preserve"> </w:t>
      </w:r>
      <w:r>
        <w:t>L. 113-235), none of the funds made available by this or any other Act may be used to enter into a contract with any corporation that</w:t>
      </w:r>
      <w:r w:rsidR="00C44267">
        <w:t>—</w:t>
      </w:r>
    </w:p>
    <w:p w14:paraId="3844E17A" w14:textId="77777777" w:rsidR="00C44267" w:rsidRPr="00C44267" w:rsidRDefault="00C44267" w:rsidP="00C44267">
      <w:pPr>
        <w:pStyle w:val="ListParagraph"/>
        <w:ind w:left="1440"/>
        <w:rPr>
          <w:b/>
          <w:u w:val="single"/>
        </w:rPr>
      </w:pPr>
    </w:p>
    <w:p w14:paraId="458AD618" w14:textId="77777777" w:rsidR="00C44267" w:rsidRPr="00C44267" w:rsidRDefault="00C44267" w:rsidP="00C44267">
      <w:pPr>
        <w:pStyle w:val="ListParagraph"/>
        <w:numPr>
          <w:ilvl w:val="3"/>
          <w:numId w:val="2"/>
        </w:numPr>
        <w:rPr>
          <w:b/>
          <w:u w:val="single"/>
        </w:rPr>
      </w:pPr>
      <w:r>
        <w:t xml:space="preserve">Has any unpaid Federal tax liability that has been assessed, for which all judicial and administrative remedies have been exhausted or have lapsed, and that is not being paid in a timely manner pursuant to an agreement with the authority responsible for collecting the tax liability, where the awarding agency is aware of the unpaid tax liability, unless the agency has considered suspension or debarment of the corporation and made a determination that is further action is not necessary to protect the interests of the Government; or </w:t>
      </w:r>
    </w:p>
    <w:p w14:paraId="7A442936" w14:textId="77777777" w:rsidR="00C44267" w:rsidRPr="00C44267" w:rsidRDefault="00C44267" w:rsidP="00C44267">
      <w:pPr>
        <w:pStyle w:val="ListParagraph"/>
        <w:ind w:left="2880"/>
        <w:rPr>
          <w:b/>
          <w:u w:val="single"/>
        </w:rPr>
      </w:pPr>
    </w:p>
    <w:p w14:paraId="23EDFC4C" w14:textId="77777777" w:rsidR="00C44267" w:rsidRPr="00C44267" w:rsidRDefault="00C44267" w:rsidP="00C44267">
      <w:pPr>
        <w:pStyle w:val="ListParagraph"/>
        <w:numPr>
          <w:ilvl w:val="3"/>
          <w:numId w:val="2"/>
        </w:numPr>
        <w:rPr>
          <w:b/>
          <w:u w:val="single"/>
        </w:rPr>
      </w:pPr>
      <w:r>
        <w:t xml:space="preserve">Was convicted of a felony criminal violation under any Federal law within the preceding twenty-four (24) months, where the awarding agency is aware of the conviction, unless the agency has considered suspension or debarment of the corporation and </w:t>
      </w:r>
      <w:proofErr w:type="gramStart"/>
      <w:r>
        <w:t>made a determination</w:t>
      </w:r>
      <w:proofErr w:type="gramEnd"/>
      <w:r>
        <w:t xml:space="preserve"> that this action is not necessary to protect the interests of the Government.</w:t>
      </w:r>
    </w:p>
    <w:p w14:paraId="7BF4B6DD" w14:textId="77777777" w:rsidR="00C44267" w:rsidRDefault="00C44267" w:rsidP="00C44267">
      <w:pPr>
        <w:pStyle w:val="ListParagraph"/>
        <w:ind w:left="2880"/>
        <w:rPr>
          <w:b/>
          <w:u w:val="single"/>
        </w:rPr>
      </w:pPr>
    </w:p>
    <w:p w14:paraId="76183285" w14:textId="77777777" w:rsidR="0078219B" w:rsidRPr="00C44267" w:rsidRDefault="00C44267" w:rsidP="00C44267">
      <w:pPr>
        <w:pStyle w:val="ListParagraph"/>
        <w:numPr>
          <w:ilvl w:val="1"/>
          <w:numId w:val="2"/>
        </w:numPr>
        <w:rPr>
          <w:b/>
          <w:u w:val="single"/>
        </w:rPr>
      </w:pPr>
      <w:r>
        <w:t>The Offeror represents that—</w:t>
      </w:r>
    </w:p>
    <w:p w14:paraId="19570A6F" w14:textId="77777777" w:rsidR="00C44267" w:rsidRPr="00C44267" w:rsidRDefault="00C44267" w:rsidP="00C44267">
      <w:pPr>
        <w:pStyle w:val="ListParagraph"/>
        <w:ind w:left="1440"/>
        <w:rPr>
          <w:b/>
          <w:u w:val="single"/>
        </w:rPr>
      </w:pPr>
    </w:p>
    <w:p w14:paraId="3B381061" w14:textId="77777777" w:rsidR="00C44267" w:rsidRPr="00C44267" w:rsidRDefault="00C44267" w:rsidP="00C44267">
      <w:pPr>
        <w:pStyle w:val="ListParagraph"/>
        <w:numPr>
          <w:ilvl w:val="3"/>
          <w:numId w:val="2"/>
        </w:numPr>
        <w:rPr>
          <w:b/>
          <w:u w:val="single"/>
        </w:rPr>
      </w:pPr>
      <w:r>
        <w:t xml:space="preserve">It is [ </w:t>
      </w:r>
      <w:proofErr w:type="gramStart"/>
      <w:r>
        <w:t xml:space="preserve">  ]</w:t>
      </w:r>
      <w:proofErr w:type="gramEnd"/>
      <w:r>
        <w:t xml:space="preserve"> is not [   ] a corporation that has any unpaid Federal tax liability that has been assessed, for which all judicial and administrative remedies have been exhausted or have lapsed, and that is not being paid in a timely manner pursuant to agreement with the authority responsible for collecting the tax liability.</w:t>
      </w:r>
    </w:p>
    <w:p w14:paraId="70D91AB9" w14:textId="77777777" w:rsidR="00C44267" w:rsidRPr="00C44267" w:rsidRDefault="00C44267" w:rsidP="00C44267">
      <w:pPr>
        <w:pStyle w:val="ListParagraph"/>
        <w:ind w:left="2880"/>
        <w:rPr>
          <w:b/>
          <w:u w:val="single"/>
        </w:rPr>
      </w:pPr>
    </w:p>
    <w:p w14:paraId="53E321F8" w14:textId="77777777" w:rsidR="00C44267" w:rsidRPr="00C44267" w:rsidRDefault="00C44267" w:rsidP="00C44267">
      <w:pPr>
        <w:pStyle w:val="ListParagraph"/>
        <w:numPr>
          <w:ilvl w:val="3"/>
          <w:numId w:val="2"/>
        </w:numPr>
        <w:rPr>
          <w:b/>
          <w:u w:val="single"/>
        </w:rPr>
      </w:pPr>
      <w:r>
        <w:t xml:space="preserve">It is [ </w:t>
      </w:r>
      <w:proofErr w:type="gramStart"/>
      <w:r>
        <w:t xml:space="preserve">  ]</w:t>
      </w:r>
      <w:proofErr w:type="gramEnd"/>
      <w:r>
        <w:t xml:space="preserve"> is not [   ] a corporation that was convicted of a felony criminal violation under a Federal law within the preceding twenty-four (24) months.</w:t>
      </w:r>
    </w:p>
    <w:p w14:paraId="4B9AFD30" w14:textId="77777777" w:rsidR="00C44267" w:rsidRDefault="00C44267" w:rsidP="00C44267">
      <w:pPr>
        <w:rPr>
          <w:b/>
          <w:u w:val="single"/>
        </w:rPr>
      </w:pPr>
    </w:p>
    <w:p w14:paraId="13EFE8F7" w14:textId="77777777" w:rsidR="00C44267" w:rsidRDefault="00C44267" w:rsidP="00C44267">
      <w:pPr>
        <w:rPr>
          <w:b/>
          <w:u w:val="single"/>
        </w:rPr>
      </w:pPr>
    </w:p>
    <w:p w14:paraId="75C90CFD" w14:textId="77777777" w:rsidR="00C44267" w:rsidRDefault="00C44267" w:rsidP="00C44267">
      <w:pPr>
        <w:rPr>
          <w:b/>
          <w:u w:val="single"/>
        </w:rPr>
      </w:pPr>
    </w:p>
    <w:p w14:paraId="3D044E21" w14:textId="77777777" w:rsidR="00C44267" w:rsidRDefault="00C44267" w:rsidP="00C44267">
      <w:pPr>
        <w:rPr>
          <w:b/>
          <w:u w:val="single"/>
        </w:rPr>
      </w:pPr>
    </w:p>
    <w:p w14:paraId="69362A84" w14:textId="77777777" w:rsidR="00C44267" w:rsidRDefault="00C44267" w:rsidP="00C44267">
      <w:pPr>
        <w:rPr>
          <w:b/>
          <w:u w:val="single"/>
        </w:rPr>
      </w:pPr>
    </w:p>
    <w:p w14:paraId="5E0A04AF" w14:textId="77777777" w:rsidR="00C44267" w:rsidRDefault="00C44267" w:rsidP="00C44267">
      <w:pPr>
        <w:rPr>
          <w:u w:val="single"/>
        </w:rPr>
      </w:pPr>
      <w:r>
        <w:rPr>
          <w:u w:val="single"/>
        </w:rPr>
        <w:tab/>
      </w:r>
      <w:r>
        <w:rPr>
          <w:u w:val="single"/>
        </w:rPr>
        <w:tab/>
      </w:r>
      <w:r>
        <w:rPr>
          <w:u w:val="single"/>
        </w:rPr>
        <w:tab/>
      </w:r>
      <w:r>
        <w:rPr>
          <w:u w:val="single"/>
        </w:rPr>
        <w:tab/>
      </w:r>
      <w:r>
        <w:rPr>
          <w:u w:val="single"/>
        </w:rPr>
        <w:tab/>
      </w:r>
      <w:r>
        <w:rPr>
          <w:u w:val="single"/>
        </w:rPr>
        <w:tab/>
      </w:r>
      <w:r>
        <w:tab/>
      </w:r>
      <w:r>
        <w:tab/>
      </w:r>
      <w:r>
        <w:rPr>
          <w:u w:val="single"/>
        </w:rPr>
        <w:tab/>
      </w:r>
      <w:r>
        <w:rPr>
          <w:u w:val="single"/>
        </w:rPr>
        <w:tab/>
      </w:r>
      <w:r>
        <w:rPr>
          <w:u w:val="single"/>
        </w:rPr>
        <w:tab/>
      </w:r>
      <w:r>
        <w:rPr>
          <w:u w:val="single"/>
        </w:rPr>
        <w:tab/>
      </w:r>
    </w:p>
    <w:p w14:paraId="41629BA5" w14:textId="590A06D1" w:rsidR="00C44267" w:rsidRPr="00500CE1" w:rsidRDefault="00C44267" w:rsidP="00C44267">
      <w:pPr>
        <w:rPr>
          <w:color w:val="00B0F0"/>
        </w:rPr>
      </w:pPr>
      <w:r w:rsidRPr="00B2709E">
        <w:rPr>
          <w:color w:val="auto"/>
        </w:rPr>
        <w:t>(Typed Name and Title of Official Responsible)</w:t>
      </w:r>
      <w:r w:rsidRPr="00B2709E">
        <w:rPr>
          <w:color w:val="auto"/>
        </w:rPr>
        <w:tab/>
      </w:r>
      <w:r w:rsidRPr="00B2709E">
        <w:rPr>
          <w:color w:val="auto"/>
        </w:rPr>
        <w:tab/>
      </w:r>
      <w:r w:rsidRPr="00B2709E">
        <w:rPr>
          <w:color w:val="auto"/>
        </w:rPr>
        <w:tab/>
        <w:t>(Name of Organization/Institution)</w:t>
      </w:r>
    </w:p>
    <w:p w14:paraId="7EF9DC42" w14:textId="77777777" w:rsidR="00C44267" w:rsidRDefault="00C44267" w:rsidP="00C44267"/>
    <w:p w14:paraId="5283CF94" w14:textId="77777777" w:rsidR="00C44267" w:rsidRDefault="00C44267" w:rsidP="00C44267"/>
    <w:p w14:paraId="25BF477F" w14:textId="77777777" w:rsidR="00C44267" w:rsidRDefault="00C44267" w:rsidP="00C44267"/>
    <w:p w14:paraId="362687BD" w14:textId="77777777" w:rsidR="00C44267" w:rsidRDefault="00C44267" w:rsidP="00C44267"/>
    <w:p w14:paraId="7F3224C3" w14:textId="77777777" w:rsidR="00C44267" w:rsidRDefault="00C44267" w:rsidP="00C44267"/>
    <w:p w14:paraId="41B95B81" w14:textId="77777777" w:rsidR="00C44267" w:rsidRDefault="00C44267" w:rsidP="00C44267"/>
    <w:p w14:paraId="7EF837B4" w14:textId="77777777" w:rsidR="00C44267" w:rsidRDefault="00C44267" w:rsidP="00C44267">
      <w:pPr>
        <w:rPr>
          <w:u w:val="single"/>
        </w:rPr>
      </w:pPr>
      <w:r>
        <w:rPr>
          <w:u w:val="single"/>
        </w:rPr>
        <w:tab/>
      </w:r>
      <w:r>
        <w:rPr>
          <w:u w:val="single"/>
        </w:rPr>
        <w:tab/>
      </w:r>
      <w:r>
        <w:rPr>
          <w:u w:val="single"/>
        </w:rPr>
        <w:tab/>
      </w:r>
      <w:r>
        <w:rPr>
          <w:u w:val="single"/>
        </w:rPr>
        <w:tab/>
      </w:r>
      <w:r>
        <w:rPr>
          <w:u w:val="single"/>
        </w:rPr>
        <w:tab/>
      </w:r>
      <w:r>
        <w:rPr>
          <w:u w:val="single"/>
        </w:rPr>
        <w:tab/>
      </w:r>
      <w:r>
        <w:tab/>
      </w:r>
      <w:r>
        <w:tab/>
      </w:r>
      <w:r>
        <w:rPr>
          <w:u w:val="single"/>
        </w:rPr>
        <w:tab/>
      </w:r>
      <w:r>
        <w:rPr>
          <w:u w:val="single"/>
        </w:rPr>
        <w:tab/>
      </w:r>
      <w:r>
        <w:rPr>
          <w:u w:val="single"/>
        </w:rPr>
        <w:tab/>
      </w:r>
      <w:r>
        <w:rPr>
          <w:u w:val="single"/>
        </w:rPr>
        <w:tab/>
      </w:r>
    </w:p>
    <w:p w14:paraId="137DFE69" w14:textId="77777777" w:rsidR="00C44267" w:rsidRPr="00C44267" w:rsidRDefault="00C44267" w:rsidP="00C44267">
      <w:r>
        <w:t>(Signature of Official Responsible)</w:t>
      </w:r>
      <w:r>
        <w:tab/>
      </w:r>
      <w:r>
        <w:tab/>
      </w:r>
      <w:r>
        <w:tab/>
      </w:r>
      <w:r>
        <w:tab/>
      </w:r>
      <w:r>
        <w:tab/>
        <w:t>(Date)</w:t>
      </w:r>
    </w:p>
    <w:sectPr w:rsidR="00C44267" w:rsidRPr="00C44267" w:rsidSect="00E143D8">
      <w:headerReference w:type="default" r:id="rId10"/>
      <w:footerReference w:type="even" r:id="rId11"/>
      <w:footerReference w:type="default" r:id="rId12"/>
      <w:headerReference w:type="first" r:id="rId13"/>
      <w:endnotePr>
        <w:numFmt w:val="decimal"/>
      </w:endnotePr>
      <w:pgSz w:w="12240" w:h="15840"/>
      <w:pgMar w:top="1440" w:right="1440" w:bottom="1440" w:left="1530"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7CF134" w14:textId="77777777" w:rsidR="00C60AF0" w:rsidRDefault="00C60AF0" w:rsidP="00E143D8">
      <w:pPr>
        <w:spacing w:line="240" w:lineRule="auto"/>
      </w:pPr>
      <w:r>
        <w:separator/>
      </w:r>
    </w:p>
  </w:endnote>
  <w:endnote w:type="continuationSeparator" w:id="0">
    <w:p w14:paraId="54EF231C" w14:textId="77777777" w:rsidR="00C60AF0" w:rsidRDefault="00C60AF0" w:rsidP="00E143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9A568" w14:textId="77777777" w:rsidR="00912CE9" w:rsidRDefault="00C60AF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320B3A09" w14:textId="77777777" w:rsidR="00912CE9" w:rsidRDefault="00912C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2C705" w14:textId="77777777" w:rsidR="00912CE9" w:rsidRDefault="00C60AF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91373">
      <w:rPr>
        <w:rStyle w:val="PageNumber"/>
        <w:noProof/>
      </w:rPr>
      <w:t>2</w:t>
    </w:r>
    <w:r>
      <w:rPr>
        <w:rStyle w:val="PageNumber"/>
      </w:rPr>
      <w:fldChar w:fldCharType="end"/>
    </w:r>
  </w:p>
  <w:p w14:paraId="2869FE6F" w14:textId="77777777" w:rsidR="00912CE9" w:rsidRDefault="00912C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95CC19" w14:textId="77777777" w:rsidR="00C60AF0" w:rsidRDefault="00C60AF0" w:rsidP="00E143D8">
      <w:pPr>
        <w:spacing w:line="240" w:lineRule="auto"/>
      </w:pPr>
      <w:r>
        <w:separator/>
      </w:r>
    </w:p>
  </w:footnote>
  <w:footnote w:type="continuationSeparator" w:id="0">
    <w:p w14:paraId="649BA0E9" w14:textId="77777777" w:rsidR="00C60AF0" w:rsidRDefault="00C60AF0" w:rsidP="00E143D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470C5" w14:textId="1B86FE78" w:rsidR="00E143D8" w:rsidRDefault="00C60AF0" w:rsidP="00E143D8">
    <w:pPr>
      <w:jc w:val="center"/>
      <w:rPr>
        <w:b/>
        <w:sz w:val="24"/>
        <w:szCs w:val="24"/>
        <w:u w:val="single"/>
      </w:rPr>
    </w:pPr>
    <w:r>
      <w:tab/>
    </w:r>
    <w:r w:rsidR="00E143D8" w:rsidRPr="0078219B">
      <w:rPr>
        <w:b/>
        <w:sz w:val="24"/>
        <w:szCs w:val="24"/>
        <w:u w:val="single"/>
      </w:rPr>
      <w:t xml:space="preserve">CERTIFICATIONS FOR AGREEMENT </w:t>
    </w:r>
    <w:r w:rsidR="00E143D8" w:rsidRPr="00B2709E">
      <w:rPr>
        <w:b/>
        <w:color w:val="auto"/>
        <w:sz w:val="24"/>
        <w:szCs w:val="24"/>
        <w:u w:val="single"/>
      </w:rPr>
      <w:t xml:space="preserve">NO. </w:t>
    </w:r>
    <w:r w:rsidR="00E143D8" w:rsidRPr="00436A24">
      <w:rPr>
        <w:b/>
        <w:color w:val="auto"/>
        <w:sz w:val="24"/>
        <w:szCs w:val="24"/>
        <w:u w:val="single"/>
      </w:rPr>
      <w:t>HR0011-</w:t>
    </w:r>
    <w:r w:rsidR="00500CE1" w:rsidRPr="00436A24">
      <w:rPr>
        <w:b/>
        <w:color w:val="auto"/>
        <w:sz w:val="24"/>
        <w:szCs w:val="24"/>
        <w:u w:val="single"/>
      </w:rPr>
      <w:t>2</w:t>
    </w:r>
    <w:r w:rsidR="00191373" w:rsidRPr="00436A24">
      <w:rPr>
        <w:b/>
        <w:color w:val="auto"/>
        <w:sz w:val="24"/>
        <w:szCs w:val="24"/>
        <w:u w:val="single"/>
      </w:rPr>
      <w:t>X</w:t>
    </w:r>
    <w:r w:rsidR="00E143D8" w:rsidRPr="00436A24">
      <w:rPr>
        <w:b/>
        <w:color w:val="auto"/>
        <w:sz w:val="24"/>
        <w:szCs w:val="24"/>
        <w:u w:val="single"/>
      </w:rPr>
      <w:t>-9-</w:t>
    </w:r>
    <w:r w:rsidR="00191373" w:rsidRPr="00436A24">
      <w:rPr>
        <w:b/>
        <w:color w:val="auto"/>
        <w:sz w:val="24"/>
        <w:szCs w:val="24"/>
        <w:u w:val="single"/>
      </w:rPr>
      <w:t>XXXX</w:t>
    </w:r>
  </w:p>
  <w:p w14:paraId="23B70A03" w14:textId="77777777" w:rsidR="00912CE9" w:rsidRDefault="00C60AF0">
    <w:pPr>
      <w:pStyle w:val="Header"/>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F672B" w14:textId="77777777" w:rsidR="00E143D8" w:rsidRDefault="00E143D8" w:rsidP="00E143D8">
    <w:pPr>
      <w:jc w:val="center"/>
      <w:rPr>
        <w:b/>
        <w:sz w:val="24"/>
        <w:szCs w:val="24"/>
        <w:u w:val="single"/>
      </w:rPr>
    </w:pPr>
    <w:r w:rsidRPr="0078219B">
      <w:rPr>
        <w:b/>
        <w:sz w:val="24"/>
        <w:szCs w:val="24"/>
        <w:u w:val="single"/>
      </w:rPr>
      <w:t>CERTIFICATIONS FOR AGREEMENT NO. HR0011-17-9-0005</w:t>
    </w:r>
  </w:p>
  <w:p w14:paraId="1FE5B8A3" w14:textId="77777777" w:rsidR="00E143D8" w:rsidRDefault="00E143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0524A"/>
    <w:multiLevelType w:val="hybridMultilevel"/>
    <w:tmpl w:val="3E42D65E"/>
    <w:lvl w:ilvl="0" w:tplc="504E40E2">
      <w:start w:val="1"/>
      <w:numFmt w:val="decimal"/>
      <w:pStyle w:val="Style1"/>
      <w:lvlText w:val="%1."/>
      <w:lvlJc w:val="left"/>
      <w:pPr>
        <w:ind w:left="1080" w:hanging="360"/>
      </w:pPr>
      <w:rPr>
        <w:rFonts w:hint="default"/>
        <w:b/>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2582EE7"/>
    <w:multiLevelType w:val="hybridMultilevel"/>
    <w:tmpl w:val="98D0C88A"/>
    <w:lvl w:ilvl="0" w:tplc="0409000F">
      <w:start w:val="1"/>
      <w:numFmt w:val="decimal"/>
      <w:lvlText w:val="%1."/>
      <w:lvlJc w:val="left"/>
      <w:pPr>
        <w:ind w:left="720" w:hanging="360"/>
      </w:pPr>
    </w:lvl>
    <w:lvl w:ilvl="1" w:tplc="9C9A3384">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3DC04A2C">
      <w:start w:val="1"/>
      <w:numFmt w:val="decimal"/>
      <w:lvlText w:val="(%4)"/>
      <w:lvlJc w:val="left"/>
      <w:pPr>
        <w:ind w:left="2880" w:hanging="360"/>
      </w:pPr>
      <w:rPr>
        <w:rFonts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97447796">
    <w:abstractNumId w:val="0"/>
  </w:num>
  <w:num w:numId="2" w16cid:durableId="21239878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1843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219B"/>
    <w:rsid w:val="00182077"/>
    <w:rsid w:val="00191373"/>
    <w:rsid w:val="00216D6C"/>
    <w:rsid w:val="00284728"/>
    <w:rsid w:val="00436A24"/>
    <w:rsid w:val="00500CE1"/>
    <w:rsid w:val="0078219B"/>
    <w:rsid w:val="00912CE9"/>
    <w:rsid w:val="00981D5B"/>
    <w:rsid w:val="00B2709E"/>
    <w:rsid w:val="00C44267"/>
    <w:rsid w:val="00C60AF0"/>
    <w:rsid w:val="00E143D8"/>
    <w:rsid w:val="00E2684A"/>
    <w:rsid w:val="00FA7B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14024BB"/>
  <w15:chartTrackingRefBased/>
  <w15:docId w15:val="{7E262783-CDEA-4E8F-B43A-C2D6B1824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Cs w:val="22"/>
        <w:lang w:val="en-US"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219B"/>
    <w:pPr>
      <w:overflowPunct w:val="0"/>
      <w:autoSpaceDE w:val="0"/>
      <w:autoSpaceDN w:val="0"/>
      <w:adjustRightInd w:val="0"/>
      <w:spacing w:after="0" w:line="240" w:lineRule="atLeast"/>
      <w:textAlignment w:val="baseline"/>
    </w:pPr>
    <w:rPr>
      <w:rFonts w:eastAsia="Times New Roman" w:cs="Times New Roman"/>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78219B"/>
    <w:pPr>
      <w:tabs>
        <w:tab w:val="left" w:pos="-2180"/>
        <w:tab w:val="left" w:pos="-1460"/>
        <w:tab w:val="left" w:pos="-740"/>
        <w:tab w:val="left" w:pos="-20"/>
        <w:tab w:val="left" w:pos="700"/>
        <w:tab w:val="left" w:pos="1420"/>
        <w:tab w:val="left" w:pos="2140"/>
        <w:tab w:val="left" w:pos="2860"/>
        <w:tab w:val="left" w:pos="3580"/>
        <w:tab w:val="left" w:pos="4300"/>
        <w:tab w:val="left" w:pos="5020"/>
        <w:tab w:val="left" w:pos="5740"/>
        <w:tab w:val="left" w:pos="6460"/>
        <w:tab w:val="left" w:pos="7180"/>
        <w:tab w:val="left" w:pos="7900"/>
        <w:tab w:val="left" w:pos="8620"/>
        <w:tab w:val="left" w:pos="9340"/>
        <w:tab w:val="left" w:pos="10060"/>
      </w:tabs>
      <w:ind w:left="-740" w:right="-720"/>
      <w:jc w:val="center"/>
    </w:pPr>
    <w:rPr>
      <w:b/>
      <w:sz w:val="28"/>
      <w:u w:val="single"/>
    </w:rPr>
  </w:style>
  <w:style w:type="character" w:customStyle="1" w:styleId="TitleChar">
    <w:name w:val="Title Char"/>
    <w:basedOn w:val="DefaultParagraphFont"/>
    <w:link w:val="Title"/>
    <w:rsid w:val="0078219B"/>
    <w:rPr>
      <w:rFonts w:eastAsia="Times New Roman" w:cs="Times New Roman"/>
      <w:b/>
      <w:color w:val="000000"/>
      <w:sz w:val="28"/>
      <w:szCs w:val="20"/>
      <w:u w:val="single"/>
    </w:rPr>
  </w:style>
  <w:style w:type="paragraph" w:styleId="Header">
    <w:name w:val="header"/>
    <w:basedOn w:val="Normal"/>
    <w:link w:val="HeaderChar"/>
    <w:rsid w:val="0078219B"/>
    <w:pPr>
      <w:tabs>
        <w:tab w:val="center" w:pos="4320"/>
        <w:tab w:val="right" w:pos="8640"/>
      </w:tabs>
    </w:pPr>
  </w:style>
  <w:style w:type="character" w:customStyle="1" w:styleId="HeaderChar">
    <w:name w:val="Header Char"/>
    <w:basedOn w:val="DefaultParagraphFont"/>
    <w:link w:val="Header"/>
    <w:rsid w:val="0078219B"/>
    <w:rPr>
      <w:rFonts w:eastAsia="Times New Roman" w:cs="Times New Roman"/>
      <w:color w:val="000000"/>
      <w:szCs w:val="20"/>
    </w:rPr>
  </w:style>
  <w:style w:type="paragraph" w:styleId="Footer">
    <w:name w:val="footer"/>
    <w:basedOn w:val="Normal"/>
    <w:link w:val="FooterChar"/>
    <w:rsid w:val="0078219B"/>
    <w:pPr>
      <w:tabs>
        <w:tab w:val="center" w:pos="4320"/>
        <w:tab w:val="right" w:pos="8640"/>
      </w:tabs>
    </w:pPr>
  </w:style>
  <w:style w:type="character" w:customStyle="1" w:styleId="FooterChar">
    <w:name w:val="Footer Char"/>
    <w:basedOn w:val="DefaultParagraphFont"/>
    <w:link w:val="Footer"/>
    <w:rsid w:val="0078219B"/>
    <w:rPr>
      <w:rFonts w:eastAsia="Times New Roman" w:cs="Times New Roman"/>
      <w:color w:val="000000"/>
      <w:szCs w:val="20"/>
    </w:rPr>
  </w:style>
  <w:style w:type="character" w:styleId="PageNumber">
    <w:name w:val="page number"/>
    <w:basedOn w:val="DefaultParagraphFont"/>
    <w:rsid w:val="0078219B"/>
    <w:rPr>
      <w:noProof w:val="0"/>
      <w:color w:val="000000"/>
      <w:sz w:val="20"/>
      <w:lang w:val="en-US"/>
    </w:rPr>
  </w:style>
  <w:style w:type="paragraph" w:customStyle="1" w:styleId="Style1">
    <w:name w:val="Style1"/>
    <w:basedOn w:val="ListParagraph"/>
    <w:link w:val="Style1Char"/>
    <w:qFormat/>
    <w:rsid w:val="0078219B"/>
    <w:pPr>
      <w:numPr>
        <w:numId w:val="1"/>
      </w:numPr>
      <w:overflowPunct/>
      <w:spacing w:before="240" w:after="200" w:line="276" w:lineRule="auto"/>
      <w:textAlignment w:val="auto"/>
    </w:pPr>
    <w:rPr>
      <w:rFonts w:eastAsia="Calibri"/>
      <w:color w:val="0000FF"/>
      <w:sz w:val="24"/>
      <w:szCs w:val="24"/>
    </w:rPr>
  </w:style>
  <w:style w:type="character" w:customStyle="1" w:styleId="Style1Char">
    <w:name w:val="Style1 Char"/>
    <w:link w:val="Style1"/>
    <w:rsid w:val="0078219B"/>
    <w:rPr>
      <w:rFonts w:eastAsia="Calibri" w:cs="Times New Roman"/>
      <w:color w:val="0000FF"/>
      <w:sz w:val="24"/>
      <w:szCs w:val="24"/>
    </w:rPr>
  </w:style>
  <w:style w:type="paragraph" w:styleId="NormalWeb">
    <w:name w:val="Normal (Web)"/>
    <w:basedOn w:val="Normal"/>
    <w:uiPriority w:val="99"/>
    <w:rsid w:val="0078219B"/>
    <w:pPr>
      <w:overflowPunct/>
      <w:autoSpaceDE/>
      <w:autoSpaceDN/>
      <w:adjustRightInd/>
      <w:spacing w:before="100" w:beforeAutospacing="1" w:after="100" w:afterAutospacing="1" w:line="240" w:lineRule="auto"/>
      <w:textAlignment w:val="auto"/>
    </w:pPr>
    <w:rPr>
      <w:color w:val="auto"/>
      <w:sz w:val="24"/>
      <w:szCs w:val="24"/>
    </w:rPr>
  </w:style>
  <w:style w:type="paragraph" w:styleId="ListParagraph">
    <w:name w:val="List Paragraph"/>
    <w:basedOn w:val="Normal"/>
    <w:uiPriority w:val="34"/>
    <w:qFormat/>
    <w:rsid w:val="007821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8109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B2E237EBE53A43B15C1729D02FF6A5" ma:contentTypeVersion="2" ma:contentTypeDescription="Create a new document." ma:contentTypeScope="" ma:versionID="29e774b749355aec7ca9dfa9fb8a334e">
  <xsd:schema xmlns:xsd="http://www.w3.org/2001/XMLSchema" xmlns:xs="http://www.w3.org/2001/XMLSchema" xmlns:p="http://schemas.microsoft.com/office/2006/metadata/properties" xmlns:ns2="7d32e603-8ff3-4867-984c-2c3491f9184a" targetNamespace="http://schemas.microsoft.com/office/2006/metadata/properties" ma:root="true" ma:fieldsID="5bb9b55156a12fc85b775587e2de4080" ns2:_="">
    <xsd:import namespace="7d32e603-8ff3-4867-984c-2c3491f9184a"/>
    <xsd:element name="properties">
      <xsd:complexType>
        <xsd:sequence>
          <xsd:element name="documentManagement">
            <xsd:complexType>
              <xsd:all>
                <xsd:element ref="ns2:Sort_x0020_Ite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32e603-8ff3-4867-984c-2c3491f9184a" elementFormDefault="qualified">
    <xsd:import namespace="http://schemas.microsoft.com/office/2006/documentManagement/types"/>
    <xsd:import namespace="http://schemas.microsoft.com/office/infopath/2007/PartnerControls"/>
    <xsd:element name="Sort_x0020_Item" ma:index="8" nillable="true" ma:displayName="Sort Item" ma:decimals="0" ma:description="Sort column" ma:internalName="Sort_x0020_Item">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ort_x0020_Item xmlns="7d32e603-8ff3-4867-984c-2c3491f9184a" xsi:nil="true"/>
  </documentManagement>
</p:properties>
</file>

<file path=customXml/itemProps1.xml><?xml version="1.0" encoding="utf-8"?>
<ds:datastoreItem xmlns:ds="http://schemas.openxmlformats.org/officeDocument/2006/customXml" ds:itemID="{BCB86ADB-0116-42A9-838E-197803547A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32e603-8ff3-4867-984c-2c3491f918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23B476-A0C2-4E53-8522-2412CFF86BDF}">
  <ds:schemaRefs>
    <ds:schemaRef ds:uri="http://schemas.microsoft.com/sharepoint/v3/contenttype/forms"/>
  </ds:schemaRefs>
</ds:datastoreItem>
</file>

<file path=customXml/itemProps3.xml><?xml version="1.0" encoding="utf-8"?>
<ds:datastoreItem xmlns:ds="http://schemas.openxmlformats.org/officeDocument/2006/customXml" ds:itemID="{1F94C219-C71D-46DC-BBFC-AF4F975B7175}">
  <ds:schemaRefs>
    <ds:schemaRef ds:uri="http://schemas.microsoft.com/office/2006/metadata/properties"/>
    <ds:schemaRef ds:uri="http://schemas.microsoft.com/office/infopath/2007/PartnerControls"/>
    <ds:schemaRef ds:uri="7d32e603-8ff3-4867-984c-2c3491f9184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739</Words>
  <Characters>4217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DARPA</Company>
  <LinksUpToDate>false</LinksUpToDate>
  <CharactersWithSpaces>4947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Yen, Jerry (contr-cmo)</dc:creator>
  <cp:keywords/>
  <dc:description/>
  <cp:lastModifiedBy>Ritch, James "Mac"</cp:lastModifiedBy>
  <cp:revision>2</cp:revision>
  <dcterms:created xsi:type="dcterms:W3CDTF">2024-10-29T14:33:00Z</dcterms:created>
  <dcterms:modified xsi:type="dcterms:W3CDTF">2024-10-29T14:33:00Z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0x0101001CB2E237EBE53A43B15C1729D02FF6A5</vt:lpwstr>
  </property>
</Properties>
</file>