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ED" w:rsidRPr="000833F3" w:rsidRDefault="006C0AED" w:rsidP="000833F3">
      <w:pPr>
        <w:spacing w:after="120" w:line="240" w:lineRule="auto"/>
        <w:jc w:val="center"/>
        <w:rPr>
          <w:b/>
          <w:sz w:val="28"/>
          <w:szCs w:val="28"/>
        </w:rPr>
      </w:pPr>
      <w:r w:rsidRPr="000833F3">
        <w:rPr>
          <w:b/>
          <w:sz w:val="28"/>
          <w:szCs w:val="28"/>
        </w:rPr>
        <w:t>DARPA SBIR/STTR Program</w:t>
      </w:r>
    </w:p>
    <w:p w:rsidR="001D1042" w:rsidRPr="000833F3" w:rsidRDefault="006C0AED" w:rsidP="000833F3">
      <w:pPr>
        <w:spacing w:after="120" w:line="240" w:lineRule="auto"/>
        <w:jc w:val="center"/>
        <w:rPr>
          <w:b/>
          <w:sz w:val="28"/>
          <w:szCs w:val="28"/>
        </w:rPr>
      </w:pPr>
      <w:r w:rsidRPr="000833F3">
        <w:rPr>
          <w:b/>
          <w:sz w:val="28"/>
          <w:szCs w:val="28"/>
        </w:rPr>
        <w:t>Transition and Commercialization Activities Summary Report</w:t>
      </w:r>
    </w:p>
    <w:p w:rsidR="009B2EFB" w:rsidRPr="00FA5B8E" w:rsidRDefault="000F6443" w:rsidP="00422734">
      <w:pPr>
        <w:pStyle w:val="Heading1"/>
      </w:pPr>
      <w:r w:rsidRPr="00FA5B8E">
        <w:t xml:space="preserve">Section 1 – </w:t>
      </w:r>
      <w:r w:rsidR="00C75A95">
        <w:t>Company/</w:t>
      </w:r>
      <w:r w:rsidRPr="00FA5B8E">
        <w:t>Project info</w:t>
      </w:r>
    </w:p>
    <w:p w:rsidR="00422734" w:rsidRDefault="000F6443" w:rsidP="00422734">
      <w:pPr>
        <w:spacing w:after="0" w:line="240" w:lineRule="auto"/>
      </w:pPr>
      <w:r w:rsidRPr="00AA26F9">
        <w:rPr>
          <w:b/>
        </w:rPr>
        <w:t>Company</w:t>
      </w:r>
      <w:r w:rsidR="00C75A95" w:rsidRPr="00AA26F9">
        <w:rPr>
          <w:b/>
        </w:rPr>
        <w:t xml:space="preserve"> name</w:t>
      </w:r>
      <w:r w:rsidR="00422734" w:rsidRPr="00AA26F9">
        <w:rPr>
          <w:b/>
        </w:rPr>
        <w:t>:</w:t>
      </w:r>
      <w:r w:rsidR="00D14F72">
        <w:t xml:space="preserve"> </w:t>
      </w:r>
    </w:p>
    <w:p w:rsidR="00422734" w:rsidRPr="00AA26F9" w:rsidRDefault="00422734" w:rsidP="00422734">
      <w:pPr>
        <w:spacing w:after="0" w:line="240" w:lineRule="auto"/>
        <w:rPr>
          <w:b/>
        </w:rPr>
      </w:pPr>
      <w:r w:rsidRPr="00AA26F9">
        <w:rPr>
          <w:b/>
        </w:rPr>
        <w:t>C</w:t>
      </w:r>
      <w:r w:rsidR="000F6443" w:rsidRPr="00AA26F9">
        <w:rPr>
          <w:b/>
        </w:rPr>
        <w:t>ompany representative</w:t>
      </w:r>
      <w:r w:rsidRPr="00AA26F9">
        <w:rPr>
          <w:b/>
        </w:rPr>
        <w:t>:</w:t>
      </w:r>
    </w:p>
    <w:p w:rsidR="00422734" w:rsidRDefault="00422734" w:rsidP="00422734">
      <w:pPr>
        <w:spacing w:after="0" w:line="240" w:lineRule="auto"/>
      </w:pPr>
      <w:r w:rsidRPr="00AA26F9">
        <w:rPr>
          <w:b/>
        </w:rPr>
        <w:t>C</w:t>
      </w:r>
      <w:r w:rsidR="000F6443" w:rsidRPr="00AA26F9">
        <w:rPr>
          <w:b/>
        </w:rPr>
        <w:t>ontract #</w:t>
      </w:r>
      <w:r w:rsidRPr="00AA26F9">
        <w:rPr>
          <w:b/>
        </w:rPr>
        <w:t>/</w:t>
      </w:r>
      <w:r w:rsidR="000F6443" w:rsidRPr="00AA26F9">
        <w:rPr>
          <w:b/>
        </w:rPr>
        <w:t xml:space="preserve"> project title</w:t>
      </w:r>
      <w:r w:rsidRPr="00AA26F9">
        <w:rPr>
          <w:b/>
        </w:rPr>
        <w:t>:</w:t>
      </w:r>
      <w:r w:rsidR="00D14F72">
        <w:t xml:space="preserve"> </w:t>
      </w:r>
    </w:p>
    <w:p w:rsidR="00422734" w:rsidRDefault="000F6443" w:rsidP="00422734">
      <w:pPr>
        <w:spacing w:after="0" w:line="240" w:lineRule="auto"/>
      </w:pPr>
      <w:r w:rsidRPr="00AA26F9">
        <w:rPr>
          <w:b/>
        </w:rPr>
        <w:t>Solicitation, Topic number/name</w:t>
      </w:r>
      <w:r w:rsidR="00DF77EB" w:rsidRPr="00AA26F9">
        <w:rPr>
          <w:b/>
        </w:rPr>
        <w:t>:</w:t>
      </w:r>
      <w:r>
        <w:t xml:space="preserve"> </w:t>
      </w:r>
    </w:p>
    <w:p w:rsidR="00422734" w:rsidRDefault="000F6443" w:rsidP="00422734">
      <w:pPr>
        <w:spacing w:after="0" w:line="240" w:lineRule="auto"/>
      </w:pPr>
      <w:r w:rsidRPr="00AA26F9">
        <w:rPr>
          <w:b/>
        </w:rPr>
        <w:t xml:space="preserve">PoP </w:t>
      </w:r>
      <w:r w:rsidR="001A60CE" w:rsidRPr="00AA26F9">
        <w:rPr>
          <w:b/>
        </w:rPr>
        <w:t xml:space="preserve">beginning and end </w:t>
      </w:r>
      <w:r w:rsidRPr="00AA26F9">
        <w:rPr>
          <w:b/>
        </w:rPr>
        <w:t>dates</w:t>
      </w:r>
      <w:r w:rsidR="00422734" w:rsidRPr="00AA26F9">
        <w:rPr>
          <w:b/>
        </w:rPr>
        <w:t>:</w:t>
      </w:r>
      <w:r w:rsidR="00D14F72">
        <w:t xml:space="preserve"> </w:t>
      </w:r>
    </w:p>
    <w:p w:rsidR="00422734" w:rsidRDefault="000F6443" w:rsidP="00422734">
      <w:pPr>
        <w:spacing w:after="0" w:line="240" w:lineRule="auto"/>
      </w:pPr>
      <w:r w:rsidRPr="00AA26F9">
        <w:rPr>
          <w:b/>
        </w:rPr>
        <w:t>DARPA Tech office/DARPA PM</w:t>
      </w:r>
      <w:r w:rsidR="00422734" w:rsidRPr="00AA26F9">
        <w:rPr>
          <w:b/>
        </w:rPr>
        <w:t>:</w:t>
      </w:r>
      <w:r w:rsidR="00D14F72">
        <w:t xml:space="preserve"> </w:t>
      </w:r>
    </w:p>
    <w:p w:rsidR="00C75A95" w:rsidRPr="00AA26F9" w:rsidRDefault="00C75A95" w:rsidP="00422734">
      <w:pPr>
        <w:spacing w:after="0" w:line="240" w:lineRule="auto"/>
        <w:rPr>
          <w:b/>
        </w:rPr>
      </w:pPr>
      <w:r w:rsidRPr="00AA26F9">
        <w:rPr>
          <w:b/>
        </w:rPr>
        <w:t>TRL at beginning of Phase II and end of Phase II</w:t>
      </w:r>
      <w:r w:rsidR="00422734" w:rsidRPr="00AA26F9">
        <w:rPr>
          <w:b/>
        </w:rPr>
        <w:t>:</w:t>
      </w:r>
    </w:p>
    <w:p w:rsidR="00422734" w:rsidRDefault="00422734" w:rsidP="00422734">
      <w:pPr>
        <w:spacing w:after="0" w:line="240" w:lineRule="auto"/>
      </w:pPr>
    </w:p>
    <w:p w:rsidR="005133F7" w:rsidRPr="00AA26F9" w:rsidRDefault="005133F7" w:rsidP="008E764C">
      <w:pPr>
        <w:spacing w:after="0" w:line="240" w:lineRule="auto"/>
        <w:rPr>
          <w:b/>
        </w:rPr>
      </w:pPr>
      <w:r w:rsidRPr="00AA26F9">
        <w:rPr>
          <w:b/>
        </w:rPr>
        <w:t>Company Size:</w:t>
      </w:r>
    </w:p>
    <w:p w:rsidR="005133F7" w:rsidRDefault="005133F7" w:rsidP="008E764C">
      <w:pPr>
        <w:spacing w:after="0" w:line="240" w:lineRule="auto"/>
      </w:pPr>
      <w:r>
        <w:tab/>
        <w:t>Number of employees</w:t>
      </w:r>
      <w:r w:rsidR="00C75A95">
        <w:t xml:space="preserve"> at beginning and end of Phase II</w:t>
      </w:r>
      <w:r w:rsidR="00422734">
        <w:t>:</w:t>
      </w:r>
    </w:p>
    <w:p w:rsidR="005133F7" w:rsidRDefault="005133F7" w:rsidP="008E764C">
      <w:pPr>
        <w:spacing w:after="0" w:line="240" w:lineRule="auto"/>
      </w:pPr>
      <w:r>
        <w:tab/>
        <w:t>Sales</w:t>
      </w:r>
      <w:r w:rsidR="00C75A95">
        <w:t xml:space="preserve"> at beginning and end of Phase II</w:t>
      </w:r>
    </w:p>
    <w:p w:rsidR="008E764C" w:rsidRDefault="008E764C" w:rsidP="008E764C">
      <w:pPr>
        <w:spacing w:after="0" w:line="240" w:lineRule="auto"/>
      </w:pPr>
    </w:p>
    <w:p w:rsidR="005133F7" w:rsidRPr="00AA26F9" w:rsidRDefault="008E764C" w:rsidP="008E764C">
      <w:pPr>
        <w:spacing w:after="0" w:line="240" w:lineRule="auto"/>
        <w:rPr>
          <w:b/>
        </w:rPr>
      </w:pPr>
      <w:r w:rsidRPr="00AA26F9">
        <w:rPr>
          <w:b/>
        </w:rPr>
        <w:t>G</w:t>
      </w:r>
      <w:r w:rsidR="005133F7" w:rsidRPr="00AA26F9">
        <w:rPr>
          <w:b/>
        </w:rPr>
        <w:t>overnment contracting experience</w:t>
      </w:r>
    </w:p>
    <w:p w:rsidR="005133F7" w:rsidRDefault="005133F7" w:rsidP="008E764C">
      <w:pPr>
        <w:spacing w:after="0" w:line="240" w:lineRule="auto"/>
      </w:pPr>
      <w:r>
        <w:tab/>
        <w:t>Number of prior g</w:t>
      </w:r>
      <w:r w:rsidR="008E764C">
        <w:t>o</w:t>
      </w:r>
      <w:r>
        <w:t>vt contracts</w:t>
      </w:r>
      <w:r w:rsidR="00C75A95">
        <w:t xml:space="preserve"> at beginning and end of Phase II</w:t>
      </w:r>
    </w:p>
    <w:p w:rsidR="005133F7" w:rsidRDefault="005133F7" w:rsidP="008E764C">
      <w:pPr>
        <w:spacing w:after="0" w:line="240" w:lineRule="auto"/>
      </w:pPr>
      <w:r>
        <w:tab/>
        <w:t>% of sales from g</w:t>
      </w:r>
      <w:r w:rsidR="008E764C">
        <w:t>o</w:t>
      </w:r>
      <w:r>
        <w:t xml:space="preserve">vt contracts </w:t>
      </w:r>
      <w:r w:rsidR="00C75A95">
        <w:t>at beginning and end of Phase II (DoD versus non-DoD, by agency</w:t>
      </w:r>
      <w:r w:rsidR="00DF77EB">
        <w:t xml:space="preserve"> if available</w:t>
      </w:r>
      <w:r w:rsidR="008E764C">
        <w:t>)</w:t>
      </w:r>
    </w:p>
    <w:p w:rsidR="008E764C" w:rsidRDefault="008E764C" w:rsidP="008E764C">
      <w:pPr>
        <w:spacing w:after="0" w:line="240" w:lineRule="auto"/>
      </w:pPr>
    </w:p>
    <w:p w:rsidR="000E3DEB" w:rsidRPr="00AA26F9" w:rsidRDefault="000E3DEB">
      <w:pPr>
        <w:rPr>
          <w:b/>
        </w:rPr>
      </w:pPr>
      <w:r w:rsidRPr="00AA26F9">
        <w:rPr>
          <w:b/>
        </w:rPr>
        <w:t>Transition and Commercialization assistance received –</w:t>
      </w:r>
      <w:r w:rsidRPr="00AA26F9">
        <w:t>TCSP Participant</w:t>
      </w:r>
      <w:r w:rsidR="00AA26F9" w:rsidRPr="00AA26F9">
        <w:t>; Kick-off call on</w:t>
      </w:r>
      <w:r w:rsidR="008F6A6F">
        <w:t>:</w:t>
      </w:r>
    </w:p>
    <w:p w:rsidR="000F6443" w:rsidRPr="00FA5B8E" w:rsidRDefault="000F6443" w:rsidP="00422734">
      <w:pPr>
        <w:pStyle w:val="Heading1"/>
      </w:pPr>
      <w:r w:rsidRPr="00FA5B8E">
        <w:t>Section 2 – Transition and Commercialization Status</w:t>
      </w:r>
    </w:p>
    <w:p w:rsidR="00952DAE" w:rsidRDefault="000F6443">
      <w:r>
        <w:t xml:space="preserve">Did technology transition? </w:t>
      </w:r>
      <w:r w:rsidR="00C46D4C">
        <w:t>(</w:t>
      </w:r>
      <w:r w:rsidR="00422734">
        <w:t>W</w:t>
      </w:r>
      <w:r w:rsidR="00C46D4C" w:rsidRPr="00C46D4C">
        <w:t xml:space="preserve">hat </w:t>
      </w:r>
      <w:r w:rsidR="00C46D4C">
        <w:t xml:space="preserve">is </w:t>
      </w:r>
      <w:r w:rsidR="00C46D4C" w:rsidRPr="00C46D4C">
        <w:t>available to license, integrate, manufacture, sell</w:t>
      </w:r>
      <w:r w:rsidR="00C46D4C">
        <w:t>)</w:t>
      </w:r>
    </w:p>
    <w:p w:rsidR="000F6443" w:rsidRDefault="000F6443">
      <w:r>
        <w:t xml:space="preserve">If yes, in what way? </w:t>
      </w:r>
      <w:r w:rsidR="001F341C">
        <w:t>Describe any that apply.</w:t>
      </w:r>
    </w:p>
    <w:p w:rsidR="008E764C" w:rsidRDefault="008E764C" w:rsidP="008E764C">
      <w:pPr>
        <w:ind w:left="360" w:hanging="360"/>
      </w:pPr>
      <w:r>
        <w:t>A</w:t>
      </w:r>
      <w:r>
        <w:tab/>
      </w:r>
      <w:r w:rsidRPr="008E764C">
        <w:rPr>
          <w:b/>
        </w:rPr>
        <w:t>Enable Other Govt Agency</w:t>
      </w:r>
      <w:r>
        <w:t xml:space="preserve"> - a transition occurs when a US Gov’t agency outside of DoD (e.g.—DHS, DOE) funds the continuing development, use, or “pseudo-POR” within their agency.</w:t>
      </w:r>
    </w:p>
    <w:p w:rsidR="008E764C" w:rsidRDefault="005C0B6F" w:rsidP="008E764C">
      <w:pPr>
        <w:ind w:left="360" w:hanging="360"/>
      </w:pPr>
      <w:r>
        <w:t>B</w:t>
      </w:r>
      <w:r w:rsidR="008E764C">
        <w:tab/>
      </w:r>
      <w:r w:rsidR="008E764C" w:rsidRPr="008E764C">
        <w:rPr>
          <w:b/>
        </w:rPr>
        <w:t>Fielded to Warfighter</w:t>
      </w:r>
      <w:r w:rsidR="008E764C">
        <w:t xml:space="preserve"> - A warfighter (e.g.—“user”) is utilizing the “outcome” of a DARPA program—</w:t>
      </w:r>
      <w:r w:rsidR="001F341C">
        <w:t xml:space="preserve">typically funded by </w:t>
      </w:r>
      <w:r w:rsidR="008E764C">
        <w:t xml:space="preserve">entity </w:t>
      </w:r>
      <w:r w:rsidR="001F341C">
        <w:t xml:space="preserve">aside from </w:t>
      </w:r>
      <w:r w:rsidR="008E764C">
        <w:t>DARPA.</w:t>
      </w:r>
    </w:p>
    <w:p w:rsidR="008E764C" w:rsidRDefault="008E764C" w:rsidP="008E764C">
      <w:pPr>
        <w:ind w:left="360" w:hanging="360"/>
      </w:pPr>
      <w:r>
        <w:t>C</w:t>
      </w:r>
      <w:r>
        <w:tab/>
      </w:r>
      <w:r w:rsidRPr="008E764C">
        <w:rPr>
          <w:b/>
        </w:rPr>
        <w:t>Program of Record</w:t>
      </w:r>
      <w:r>
        <w:t xml:space="preserve"> - </w:t>
      </w:r>
      <w:r w:rsidR="001F341C">
        <w:t>T</w:t>
      </w:r>
      <w:r>
        <w:t>echnology has been funded by an existing PE and that a service PM has been assigned</w:t>
      </w:r>
      <w:r w:rsidRPr="00F91092">
        <w:t xml:space="preserve">.  </w:t>
      </w:r>
    </w:p>
    <w:p w:rsidR="008E764C" w:rsidRDefault="008E764C" w:rsidP="008E764C">
      <w:pPr>
        <w:ind w:left="360" w:hanging="360"/>
      </w:pPr>
      <w:r>
        <w:t>D</w:t>
      </w:r>
      <w:r>
        <w:tab/>
      </w:r>
      <w:r w:rsidRPr="008E764C">
        <w:rPr>
          <w:b/>
        </w:rPr>
        <w:t>Commercialization</w:t>
      </w:r>
      <w:r>
        <w:t xml:space="preserve"> - Performers have developed the DARPA funded technology to such an extent that they are “selling” it after (or during) the DARPA program has “ended”.  </w:t>
      </w:r>
      <w:r w:rsidR="00F91092">
        <w:t xml:space="preserve">Provide </w:t>
      </w:r>
      <w:r>
        <w:t>“proof” that the company is actually selling something</w:t>
      </w:r>
      <w:r w:rsidR="00F91092">
        <w:t xml:space="preserve">, e.g., </w:t>
      </w:r>
      <w:r>
        <w:t xml:space="preserve">a catalog item exists, an OEM is buying the part.  </w:t>
      </w:r>
      <w:r w:rsidRPr="00F91092">
        <w:t>.</w:t>
      </w:r>
    </w:p>
    <w:p w:rsidR="008E764C" w:rsidRDefault="008E764C" w:rsidP="008E764C">
      <w:pPr>
        <w:ind w:left="360" w:hanging="360"/>
      </w:pPr>
      <w:r>
        <w:t>E</w:t>
      </w:r>
      <w:r>
        <w:tab/>
      </w:r>
      <w:r w:rsidRPr="008E764C">
        <w:rPr>
          <w:b/>
        </w:rPr>
        <w:t>DARPA Program Insertion</w:t>
      </w:r>
      <w:r>
        <w:t xml:space="preserve"> - </w:t>
      </w:r>
      <w:r w:rsidR="00F91092">
        <w:t>P</w:t>
      </w:r>
      <w:r>
        <w:t>erformers who successfully complete technology development in one DARPA program</w:t>
      </w:r>
      <w:r w:rsidR="001F341C">
        <w:t>.</w:t>
      </w:r>
      <w:r>
        <w:t xml:space="preserve">  </w:t>
      </w:r>
    </w:p>
    <w:p w:rsidR="008E764C" w:rsidRDefault="008E764C" w:rsidP="008E764C">
      <w:pPr>
        <w:ind w:left="360" w:hanging="360"/>
      </w:pPr>
      <w:r>
        <w:t>F</w:t>
      </w:r>
      <w:r>
        <w:tab/>
      </w:r>
      <w:r w:rsidRPr="008E764C">
        <w:rPr>
          <w:b/>
        </w:rPr>
        <w:t>Follow-on Development VC/IR&amp;D</w:t>
      </w:r>
      <w:r>
        <w:t xml:space="preserve"> - </w:t>
      </w:r>
      <w:r w:rsidR="00F91092">
        <w:t>P</w:t>
      </w:r>
      <w:r>
        <w:t>erformer ha</w:t>
      </w:r>
      <w:r w:rsidR="00F91092">
        <w:t>s</w:t>
      </w:r>
      <w:r>
        <w:t xml:space="preserve"> obtained “outside funding” from a VC and/or are expending IRAD to continue the development.   .</w:t>
      </w:r>
    </w:p>
    <w:p w:rsidR="008E764C" w:rsidRDefault="008E764C" w:rsidP="008E764C">
      <w:pPr>
        <w:ind w:left="360" w:hanging="360"/>
      </w:pPr>
      <w:r>
        <w:t>G</w:t>
      </w:r>
      <w:r>
        <w:tab/>
      </w:r>
      <w:r w:rsidRPr="008E764C">
        <w:rPr>
          <w:b/>
        </w:rPr>
        <w:t>Follow-on Development DoD Agency</w:t>
      </w:r>
      <w:r>
        <w:t xml:space="preserve"> - </w:t>
      </w:r>
      <w:r w:rsidR="00F91092">
        <w:t>C</w:t>
      </w:r>
      <w:r>
        <w:t>ontinue</w:t>
      </w:r>
      <w:r w:rsidR="001F341C">
        <w:t>d</w:t>
      </w:r>
      <w:r>
        <w:t xml:space="preserve"> development of the DARPA funded technology following completion of the DARPA program</w:t>
      </w:r>
      <w:r w:rsidR="00F91092">
        <w:t xml:space="preserve"> by another DoD Agency</w:t>
      </w:r>
      <w:r>
        <w:t xml:space="preserve">.  </w:t>
      </w:r>
    </w:p>
    <w:p w:rsidR="000F6443" w:rsidRDefault="005C0B6F" w:rsidP="008E764C">
      <w:pPr>
        <w:ind w:left="360" w:hanging="360"/>
      </w:pPr>
      <w:r>
        <w:lastRenderedPageBreak/>
        <w:t>H</w:t>
      </w:r>
      <w:r w:rsidR="008E764C">
        <w:tab/>
      </w:r>
      <w:r w:rsidR="008E764C" w:rsidRPr="008E764C">
        <w:rPr>
          <w:b/>
        </w:rPr>
        <w:t>Standard</w:t>
      </w:r>
      <w:r w:rsidR="002C225B">
        <w:rPr>
          <w:b/>
        </w:rPr>
        <w:t>s</w:t>
      </w:r>
      <w:r w:rsidR="008E764C">
        <w:t xml:space="preserve"> - </w:t>
      </w:r>
      <w:r w:rsidR="001F341C">
        <w:t>W</w:t>
      </w:r>
      <w:r w:rsidR="008E764C">
        <w:t>hen the result of a DARPA funded program directly leads to the development of a standards body</w:t>
      </w:r>
      <w:r w:rsidR="001F341C">
        <w:t>, e.g.,</w:t>
      </w:r>
      <w:r w:rsidR="008E764C">
        <w:t xml:space="preserve"> IEEE standard, software language development.</w:t>
      </w:r>
    </w:p>
    <w:p w:rsidR="00952DAE" w:rsidRDefault="00952DAE" w:rsidP="000F6443">
      <w:r>
        <w:t>If no, why?</w:t>
      </w:r>
      <w:r w:rsidR="00BA1F31">
        <w:t xml:space="preserve"> Provide description for any that apply.</w:t>
      </w:r>
    </w:p>
    <w:p w:rsidR="008E764C" w:rsidRPr="002C225B" w:rsidRDefault="008E764C" w:rsidP="008E764C">
      <w:pPr>
        <w:pStyle w:val="ListParagraph"/>
        <w:numPr>
          <w:ilvl w:val="0"/>
          <w:numId w:val="4"/>
        </w:numPr>
        <w:spacing w:after="80" w:line="240" w:lineRule="auto"/>
        <w:contextualSpacing w:val="0"/>
      </w:pPr>
      <w:r w:rsidRPr="00EF75A2">
        <w:t xml:space="preserve">Failed to achieve technology milestones.  </w:t>
      </w:r>
    </w:p>
    <w:p w:rsidR="008E764C" w:rsidRPr="002C225B" w:rsidRDefault="008E764C" w:rsidP="008E764C">
      <w:pPr>
        <w:pStyle w:val="ListParagraph"/>
        <w:numPr>
          <w:ilvl w:val="0"/>
          <w:numId w:val="4"/>
        </w:numPr>
        <w:spacing w:after="80" w:line="240" w:lineRule="auto"/>
        <w:contextualSpacing w:val="0"/>
      </w:pPr>
      <w:r w:rsidRPr="00EF75A2">
        <w:t xml:space="preserve">Failed to obtain transition partners and canceled before program completion.   </w:t>
      </w:r>
    </w:p>
    <w:p w:rsidR="008E764C" w:rsidRPr="002C225B" w:rsidRDefault="008E764C" w:rsidP="008E764C">
      <w:pPr>
        <w:pStyle w:val="ListParagraph"/>
        <w:numPr>
          <w:ilvl w:val="0"/>
          <w:numId w:val="4"/>
        </w:numPr>
        <w:spacing w:after="80" w:line="240" w:lineRule="auto"/>
        <w:contextualSpacing w:val="0"/>
      </w:pPr>
      <w:r w:rsidRPr="00EF75A2">
        <w:t xml:space="preserve">Further funding canceled; agency priorities changed.  </w:t>
      </w:r>
    </w:p>
    <w:p w:rsidR="008E764C" w:rsidRPr="002C225B" w:rsidRDefault="008E764C" w:rsidP="008E764C">
      <w:pPr>
        <w:pStyle w:val="ListParagraph"/>
        <w:numPr>
          <w:ilvl w:val="0"/>
          <w:numId w:val="4"/>
        </w:numPr>
        <w:spacing w:after="80" w:line="240" w:lineRule="auto"/>
        <w:contextualSpacing w:val="0"/>
      </w:pPr>
      <w:r w:rsidRPr="00EF75A2">
        <w:t>Program completed as planned - Transition Partner(s) did not acquire the technology</w:t>
      </w:r>
    </w:p>
    <w:p w:rsidR="008E764C" w:rsidRPr="002C225B" w:rsidRDefault="008E764C" w:rsidP="008E764C">
      <w:pPr>
        <w:pStyle w:val="ListParagraph"/>
        <w:numPr>
          <w:ilvl w:val="0"/>
          <w:numId w:val="4"/>
        </w:numPr>
        <w:spacing w:after="80" w:line="240" w:lineRule="auto"/>
        <w:contextualSpacing w:val="0"/>
      </w:pPr>
      <w:r w:rsidRPr="00EF75A2">
        <w:t xml:space="preserve">Program completed as planned - No sufficient transition interest.  </w:t>
      </w:r>
    </w:p>
    <w:p w:rsidR="008E764C" w:rsidRPr="002C225B" w:rsidRDefault="008E764C" w:rsidP="008E764C">
      <w:pPr>
        <w:pStyle w:val="ListParagraph"/>
        <w:numPr>
          <w:ilvl w:val="0"/>
          <w:numId w:val="4"/>
        </w:numPr>
        <w:spacing w:after="80" w:line="240" w:lineRule="auto"/>
        <w:contextualSpacing w:val="0"/>
      </w:pPr>
      <w:r w:rsidRPr="00EF75A2">
        <w:t xml:space="preserve">Program completed as planned – Transition Partner(s) desired a higher TRL.  </w:t>
      </w:r>
    </w:p>
    <w:p w:rsidR="008E764C" w:rsidRPr="002C225B" w:rsidRDefault="008E764C" w:rsidP="008E764C">
      <w:pPr>
        <w:pStyle w:val="ListParagraph"/>
        <w:numPr>
          <w:ilvl w:val="0"/>
          <w:numId w:val="4"/>
        </w:numPr>
        <w:spacing w:after="80" w:line="240" w:lineRule="auto"/>
        <w:contextualSpacing w:val="0"/>
      </w:pPr>
      <w:r w:rsidRPr="00EF75A2">
        <w:t xml:space="preserve">Basic Research.  </w:t>
      </w:r>
    </w:p>
    <w:p w:rsidR="000F6443" w:rsidRDefault="000F6443" w:rsidP="00422734">
      <w:pPr>
        <w:pStyle w:val="Heading1"/>
      </w:pPr>
      <w:r w:rsidRPr="00FA5B8E">
        <w:t xml:space="preserve">Section </w:t>
      </w:r>
      <w:r w:rsidR="00E514FB">
        <w:t>3</w:t>
      </w:r>
      <w:r w:rsidRPr="00FA5B8E">
        <w:t xml:space="preserve"> </w:t>
      </w:r>
      <w:r w:rsidR="00FA5B8E" w:rsidRPr="00FA5B8E">
        <w:t>–</w:t>
      </w:r>
      <w:r w:rsidRPr="00FA5B8E">
        <w:t xml:space="preserve"> </w:t>
      </w:r>
      <w:r w:rsidR="00FA5B8E" w:rsidRPr="00FA5B8E">
        <w:t xml:space="preserve">Transition and </w:t>
      </w:r>
      <w:r w:rsidR="00FA5B8E">
        <w:t>Commercialization activities</w:t>
      </w:r>
      <w:r w:rsidR="00E514FB">
        <w:t xml:space="preserve"> taken</w:t>
      </w:r>
    </w:p>
    <w:p w:rsidR="00952DAE" w:rsidRDefault="00952DAE">
      <w:r>
        <w:t>Describe actions taken to achieve transition and commercialization</w:t>
      </w:r>
      <w:r w:rsidR="001B5F7D">
        <w:t xml:space="preserve"> through participation in TCSP</w:t>
      </w:r>
      <w:r w:rsidR="00422734">
        <w:t xml:space="preserve"> </w:t>
      </w:r>
      <w:r w:rsidR="001B5F7D">
        <w:t>or totally company-di</w:t>
      </w:r>
      <w:r w:rsidR="00BA1F31">
        <w:t>r</w:t>
      </w:r>
      <w:r w:rsidR="001B5F7D">
        <w:t>ected</w:t>
      </w:r>
      <w:r w:rsidR="00422734">
        <w:t>:</w:t>
      </w:r>
    </w:p>
    <w:p w:rsidR="000E3DEB" w:rsidRDefault="000E3DEB" w:rsidP="000E3DEB">
      <w:pPr>
        <w:pStyle w:val="ListParagraph"/>
        <w:numPr>
          <w:ilvl w:val="0"/>
          <w:numId w:val="3"/>
        </w:numPr>
      </w:pPr>
      <w:r>
        <w:t>White papers, proposals submitted which did not result in funding</w:t>
      </w:r>
    </w:p>
    <w:p w:rsidR="000E3DEB" w:rsidRDefault="000E3DEB" w:rsidP="000E3DEB">
      <w:pPr>
        <w:pStyle w:val="ListParagraph"/>
        <w:numPr>
          <w:ilvl w:val="0"/>
          <w:numId w:val="3"/>
        </w:numPr>
      </w:pPr>
      <w:r>
        <w:t>Patents filed/awarded</w:t>
      </w:r>
    </w:p>
    <w:p w:rsidR="000E3DEB" w:rsidRDefault="000E3DEB" w:rsidP="000E3DEB">
      <w:pPr>
        <w:pStyle w:val="ListParagraph"/>
        <w:numPr>
          <w:ilvl w:val="0"/>
          <w:numId w:val="3"/>
        </w:numPr>
      </w:pPr>
      <w:r w:rsidRPr="00FA5B8E">
        <w:t>Contacts</w:t>
      </w:r>
      <w:r>
        <w:t xml:space="preserve"> with specific programs within government agencies, Primes, OEMs for interest or partnership</w:t>
      </w:r>
    </w:p>
    <w:p w:rsidR="000E3DEB" w:rsidRPr="00FA5B8E" w:rsidRDefault="000E3DEB" w:rsidP="000E3DEB">
      <w:pPr>
        <w:pStyle w:val="ListParagraph"/>
        <w:numPr>
          <w:ilvl w:val="0"/>
          <w:numId w:val="3"/>
        </w:numPr>
      </w:pPr>
      <w:r w:rsidRPr="00FA5B8E">
        <w:t>Exp</w:t>
      </w:r>
      <w:r w:rsidR="00FF4153">
        <w:t>eriments</w:t>
      </w:r>
      <w:r w:rsidRPr="00FA5B8E">
        <w:t>/demos</w:t>
      </w:r>
      <w:r>
        <w:t xml:space="preserve"> participation and results</w:t>
      </w:r>
    </w:p>
    <w:p w:rsidR="00952DAE" w:rsidRDefault="00952DAE" w:rsidP="00952DAE">
      <w:pPr>
        <w:pStyle w:val="ListParagraph"/>
        <w:numPr>
          <w:ilvl w:val="0"/>
          <w:numId w:val="3"/>
        </w:numPr>
      </w:pPr>
      <w:r>
        <w:t>Pilot deployment</w:t>
      </w:r>
      <w:r w:rsidR="00DC73C5">
        <w:t xml:space="preserve"> and results</w:t>
      </w:r>
    </w:p>
    <w:p w:rsidR="000D0156" w:rsidRDefault="000D0156" w:rsidP="00952DAE">
      <w:pPr>
        <w:pStyle w:val="ListParagraph"/>
        <w:numPr>
          <w:ilvl w:val="0"/>
          <w:numId w:val="3"/>
        </w:numPr>
      </w:pPr>
      <w:r>
        <w:t>Partnership agreements signed/in progress</w:t>
      </w:r>
    </w:p>
    <w:p w:rsidR="000D0156" w:rsidRDefault="000D0156" w:rsidP="00952DAE">
      <w:pPr>
        <w:pStyle w:val="ListParagraph"/>
        <w:numPr>
          <w:ilvl w:val="0"/>
          <w:numId w:val="3"/>
        </w:numPr>
      </w:pPr>
      <w:r>
        <w:t>Licensing agreements signed/in progress</w:t>
      </w:r>
    </w:p>
    <w:p w:rsidR="00E514FB" w:rsidRPr="00E514FB" w:rsidRDefault="00E514FB" w:rsidP="00422734">
      <w:pPr>
        <w:pStyle w:val="Heading1"/>
      </w:pPr>
      <w:r w:rsidRPr="00E514FB">
        <w:t xml:space="preserve">Section </w:t>
      </w:r>
      <w:r>
        <w:t>4</w:t>
      </w:r>
      <w:r w:rsidRPr="00E514FB">
        <w:t xml:space="preserve"> – Phase III funding awarded and</w:t>
      </w:r>
      <w:r w:rsidR="00565C61">
        <w:t>/or</w:t>
      </w:r>
      <w:r w:rsidRPr="00E514FB">
        <w:t xml:space="preserve"> in progress</w:t>
      </w:r>
    </w:p>
    <w:p w:rsidR="00E514FB" w:rsidRDefault="00E514FB" w:rsidP="00E514FB">
      <w:pPr>
        <w:pStyle w:val="ListParagraph"/>
        <w:numPr>
          <w:ilvl w:val="0"/>
          <w:numId w:val="3"/>
        </w:numPr>
      </w:pPr>
      <w:r>
        <w:t>Agency, amount and type</w:t>
      </w:r>
    </w:p>
    <w:p w:rsidR="00E514FB" w:rsidRDefault="009F0538" w:rsidP="00E514FB">
      <w:pPr>
        <w:pStyle w:val="ListParagraph"/>
        <w:numPr>
          <w:ilvl w:val="0"/>
          <w:numId w:val="3"/>
        </w:numPr>
      </w:pPr>
      <w:r>
        <w:t>A</w:t>
      </w:r>
      <w:r w:rsidR="008E764C">
        <w:t>warded funding should tie to CCR totals</w:t>
      </w:r>
    </w:p>
    <w:p w:rsidR="00952DAE" w:rsidRPr="008E764C" w:rsidRDefault="000E3DEB" w:rsidP="00422734">
      <w:pPr>
        <w:pStyle w:val="Heading1"/>
      </w:pPr>
      <w:r w:rsidRPr="008E764C">
        <w:t xml:space="preserve">Section 5 – Additional comments or notes on technology transition </w:t>
      </w:r>
      <w:r w:rsidR="00BA1F31">
        <w:t xml:space="preserve">and commercialization </w:t>
      </w:r>
      <w:r w:rsidRPr="008E764C">
        <w:t>activities</w:t>
      </w:r>
    </w:p>
    <w:sectPr w:rsidR="00952DAE" w:rsidRPr="008E764C" w:rsidSect="001D1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B6" w:rsidRDefault="001403B6" w:rsidP="0009296A">
      <w:pPr>
        <w:spacing w:after="0" w:line="240" w:lineRule="auto"/>
      </w:pPr>
      <w:r>
        <w:separator/>
      </w:r>
    </w:p>
  </w:endnote>
  <w:endnote w:type="continuationSeparator" w:id="0">
    <w:p w:rsidR="001403B6" w:rsidRDefault="001403B6" w:rsidP="0009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84" w:rsidRDefault="00165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96" w:rsidRDefault="00B06896" w:rsidP="00DF77EB">
    <w:pPr>
      <w:pStyle w:val="Footer"/>
      <w:tabs>
        <w:tab w:val="clear" w:pos="9360"/>
        <w:tab w:val="right" w:pos="10800"/>
      </w:tabs>
    </w:pPr>
    <w:r>
      <w:t xml:space="preserve">TASR – </w:t>
    </w:r>
    <w:r w:rsidR="001403B6">
      <w:fldChar w:fldCharType="begin"/>
    </w:r>
    <w:r w:rsidR="001403B6">
      <w:instrText xml:space="preserve"> MERGEFIELD Company </w:instrText>
    </w:r>
    <w:r w:rsidR="001403B6">
      <w:fldChar w:fldCharType="separate"/>
    </w:r>
    <w:r w:rsidR="00A35A96">
      <w:rPr>
        <w:noProof/>
      </w:rPr>
      <w:t>«Company»</w:t>
    </w:r>
    <w:r w:rsidR="001403B6">
      <w:rPr>
        <w:noProof/>
      </w:rPr>
      <w:fldChar w:fldCharType="end"/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bookmarkStart w:id="0" w:name="_GoBack"/>
    <w:bookmarkEnd w:id="0"/>
  </w:p>
  <w:p w:rsidR="00B358E6" w:rsidRPr="00B358E6" w:rsidRDefault="00165484">
    <w:pPr>
      <w:pStyle w:val="Footer"/>
      <w:rPr>
        <w:i/>
      </w:rPr>
    </w:pPr>
    <w:r>
      <w:t>Distribution Statement “A” (Approved for Public Release, Distribution Unlimited)</w:t>
    </w:r>
  </w:p>
  <w:p w:rsidR="00B06896" w:rsidRDefault="00B06896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16548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165484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84" w:rsidRDefault="00165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B6" w:rsidRDefault="001403B6" w:rsidP="0009296A">
      <w:pPr>
        <w:spacing w:after="0" w:line="240" w:lineRule="auto"/>
      </w:pPr>
      <w:r>
        <w:separator/>
      </w:r>
    </w:p>
  </w:footnote>
  <w:footnote w:type="continuationSeparator" w:id="0">
    <w:p w:rsidR="001403B6" w:rsidRDefault="001403B6" w:rsidP="0009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84" w:rsidRDefault="00165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84" w:rsidRDefault="00165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84" w:rsidRDefault="00165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563"/>
    <w:multiLevelType w:val="hybridMultilevel"/>
    <w:tmpl w:val="00CC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13D"/>
    <w:multiLevelType w:val="hybridMultilevel"/>
    <w:tmpl w:val="3E42D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842D0"/>
    <w:multiLevelType w:val="hybridMultilevel"/>
    <w:tmpl w:val="DF66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D6474"/>
    <w:multiLevelType w:val="hybridMultilevel"/>
    <w:tmpl w:val="E644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CC"/>
    <w:rsid w:val="0002577A"/>
    <w:rsid w:val="000763E6"/>
    <w:rsid w:val="000833F3"/>
    <w:rsid w:val="000836C5"/>
    <w:rsid w:val="0009296A"/>
    <w:rsid w:val="000958D2"/>
    <w:rsid w:val="000C4D8E"/>
    <w:rsid w:val="000D0156"/>
    <w:rsid w:val="000E3DEB"/>
    <w:rsid w:val="000E44CB"/>
    <w:rsid w:val="000F6443"/>
    <w:rsid w:val="00127ED3"/>
    <w:rsid w:val="001403B6"/>
    <w:rsid w:val="00165484"/>
    <w:rsid w:val="001A0FD2"/>
    <w:rsid w:val="001A60CE"/>
    <w:rsid w:val="001B5F7D"/>
    <w:rsid w:val="001C6B80"/>
    <w:rsid w:val="001D1042"/>
    <w:rsid w:val="001F341C"/>
    <w:rsid w:val="00233C2C"/>
    <w:rsid w:val="00243404"/>
    <w:rsid w:val="002C225B"/>
    <w:rsid w:val="0030221D"/>
    <w:rsid w:val="00330A9D"/>
    <w:rsid w:val="0036432D"/>
    <w:rsid w:val="003829F6"/>
    <w:rsid w:val="003E5C65"/>
    <w:rsid w:val="00422734"/>
    <w:rsid w:val="00423BDD"/>
    <w:rsid w:val="004C6C14"/>
    <w:rsid w:val="005133F7"/>
    <w:rsid w:val="00565C61"/>
    <w:rsid w:val="00592E73"/>
    <w:rsid w:val="005C0B6F"/>
    <w:rsid w:val="005D381C"/>
    <w:rsid w:val="005D70A8"/>
    <w:rsid w:val="00642D05"/>
    <w:rsid w:val="00647CA3"/>
    <w:rsid w:val="006643A1"/>
    <w:rsid w:val="006C0AED"/>
    <w:rsid w:val="006E09EF"/>
    <w:rsid w:val="007133F3"/>
    <w:rsid w:val="00756EF5"/>
    <w:rsid w:val="00793581"/>
    <w:rsid w:val="007B72A5"/>
    <w:rsid w:val="007D4E7C"/>
    <w:rsid w:val="007E722A"/>
    <w:rsid w:val="008123DF"/>
    <w:rsid w:val="0085078E"/>
    <w:rsid w:val="0087240A"/>
    <w:rsid w:val="008E764C"/>
    <w:rsid w:val="008F34FB"/>
    <w:rsid w:val="008F6A6F"/>
    <w:rsid w:val="00913D31"/>
    <w:rsid w:val="00951A3C"/>
    <w:rsid w:val="00952DAE"/>
    <w:rsid w:val="009A6BC0"/>
    <w:rsid w:val="009B2EFB"/>
    <w:rsid w:val="009F0538"/>
    <w:rsid w:val="00A35A96"/>
    <w:rsid w:val="00A5411E"/>
    <w:rsid w:val="00AA26F9"/>
    <w:rsid w:val="00AB54FD"/>
    <w:rsid w:val="00AD4386"/>
    <w:rsid w:val="00B06896"/>
    <w:rsid w:val="00B358E6"/>
    <w:rsid w:val="00B37102"/>
    <w:rsid w:val="00B46A3C"/>
    <w:rsid w:val="00BA1F31"/>
    <w:rsid w:val="00BF2F2E"/>
    <w:rsid w:val="00C009DA"/>
    <w:rsid w:val="00C31F43"/>
    <w:rsid w:val="00C46D4C"/>
    <w:rsid w:val="00C75A95"/>
    <w:rsid w:val="00C84B61"/>
    <w:rsid w:val="00C86880"/>
    <w:rsid w:val="00CF406C"/>
    <w:rsid w:val="00D14F72"/>
    <w:rsid w:val="00D427E9"/>
    <w:rsid w:val="00D4425F"/>
    <w:rsid w:val="00D93359"/>
    <w:rsid w:val="00DA7A4C"/>
    <w:rsid w:val="00DC73C5"/>
    <w:rsid w:val="00DF65EA"/>
    <w:rsid w:val="00DF77EB"/>
    <w:rsid w:val="00E514FB"/>
    <w:rsid w:val="00E544DE"/>
    <w:rsid w:val="00E57EF2"/>
    <w:rsid w:val="00E73B90"/>
    <w:rsid w:val="00EE09CC"/>
    <w:rsid w:val="00EF75A2"/>
    <w:rsid w:val="00F012F5"/>
    <w:rsid w:val="00F27F4D"/>
    <w:rsid w:val="00F7301A"/>
    <w:rsid w:val="00F91092"/>
    <w:rsid w:val="00FA5B8E"/>
    <w:rsid w:val="00FA72EA"/>
    <w:rsid w:val="00FF1BD3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EF623"/>
  <w15:docId w15:val="{0D4BDEE4-55B8-4D5B-B241-699063B6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D8E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D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3D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D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D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E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96A"/>
  </w:style>
  <w:style w:type="paragraph" w:styleId="Footer">
    <w:name w:val="footer"/>
    <w:basedOn w:val="Normal"/>
    <w:link w:val="FooterChar"/>
    <w:uiPriority w:val="99"/>
    <w:unhideWhenUsed/>
    <w:rsid w:val="00092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96A"/>
  </w:style>
  <w:style w:type="character" w:customStyle="1" w:styleId="Heading1Char">
    <w:name w:val="Heading 1 Char"/>
    <w:basedOn w:val="DefaultParagraphFont"/>
    <w:link w:val="Heading1"/>
    <w:uiPriority w:val="9"/>
    <w:rsid w:val="000C4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92F8-C167-41B2-B07B-FD5D98A4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Analysis, Inc.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Wai-Lean Roos</dc:creator>
  <cp:lastModifiedBy>Timko, Sean (contr-diro)</cp:lastModifiedBy>
  <cp:revision>2</cp:revision>
  <dcterms:created xsi:type="dcterms:W3CDTF">2020-09-03T18:49:00Z</dcterms:created>
  <dcterms:modified xsi:type="dcterms:W3CDTF">2020-09-03T18:49:00Z</dcterms:modified>
</cp:coreProperties>
</file>